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E7FC4" w14:textId="77777777" w:rsidR="007D2BC4" w:rsidRDefault="007D2BC4" w:rsidP="007D2BC4">
      <w:pPr>
        <w:spacing w:before="240"/>
        <w:jc w:val="center"/>
        <w:rPr>
          <w:b/>
          <w:bCs/>
          <w:i/>
          <w:iCs/>
          <w:sz w:val="28"/>
          <w:szCs w:val="28"/>
        </w:rPr>
      </w:pPr>
      <w:bookmarkStart w:id="0" w:name="_Hlk121478334"/>
      <w:bookmarkStart w:id="1" w:name="_Toc55296636"/>
      <w:r>
        <w:rPr>
          <w:b/>
          <w:bCs/>
          <w:i/>
          <w:iCs/>
          <w:sz w:val="28"/>
          <w:szCs w:val="28"/>
        </w:rPr>
        <w:t xml:space="preserve">Javaslat a </w:t>
      </w:r>
    </w:p>
    <w:p w14:paraId="0A4853A7" w14:textId="33A518F2" w:rsidR="007D2BC4" w:rsidRDefault="007D2BC4" w:rsidP="007D2BC4">
      <w:pPr>
        <w:jc w:val="center"/>
        <w:rPr>
          <w:b/>
          <w:bCs/>
          <w:i/>
          <w:iCs/>
          <w:sz w:val="28"/>
          <w:szCs w:val="28"/>
        </w:rPr>
      </w:pPr>
      <w:r>
        <w:rPr>
          <w:b/>
          <w:bCs/>
          <w:i/>
          <w:iCs/>
          <w:sz w:val="28"/>
          <w:szCs w:val="28"/>
        </w:rPr>
        <w:br/>
      </w:r>
      <w:r w:rsidRPr="0020517C">
        <w:rPr>
          <w:b/>
          <w:bCs/>
          <w:i/>
          <w:iCs/>
          <w:sz w:val="28"/>
          <w:szCs w:val="28"/>
        </w:rPr>
        <w:t>„[</w:t>
      </w:r>
      <w:proofErr w:type="spellStart"/>
      <w:r>
        <w:rPr>
          <w:b/>
          <w:bCs/>
          <w:i/>
          <w:iCs/>
          <w:sz w:val="28"/>
          <w:szCs w:val="28"/>
        </w:rPr>
        <w:t>Biatorbágyi</w:t>
      </w:r>
      <w:proofErr w:type="spellEnd"/>
      <w:r>
        <w:rPr>
          <w:b/>
          <w:bCs/>
          <w:i/>
          <w:iCs/>
          <w:sz w:val="28"/>
          <w:szCs w:val="28"/>
        </w:rPr>
        <w:t xml:space="preserve"> Pászti Miklós Alapfokú Művészeti Iskola</w:t>
      </w:r>
      <w:r w:rsidRPr="0020517C">
        <w:rPr>
          <w:rStyle w:val="Lbjegyzet-hivatkozs"/>
          <w:b/>
          <w:bCs/>
          <w:i/>
          <w:iCs/>
          <w:sz w:val="28"/>
          <w:szCs w:val="28"/>
        </w:rPr>
        <w:footnoteReference w:id="1"/>
      </w:r>
      <w:r w:rsidRPr="0020517C">
        <w:rPr>
          <w:b/>
          <w:bCs/>
          <w:i/>
          <w:iCs/>
          <w:sz w:val="28"/>
          <w:szCs w:val="28"/>
        </w:rPr>
        <w:t xml:space="preserve">]” </w:t>
      </w:r>
    </w:p>
    <w:p w14:paraId="13BDF228" w14:textId="77777777" w:rsidR="007D2BC4" w:rsidRDefault="007D2BC4" w:rsidP="007D2BC4">
      <w:pPr>
        <w:spacing w:after="240"/>
        <w:jc w:val="center"/>
        <w:rPr>
          <w:b/>
          <w:bCs/>
          <w:i/>
          <w:iCs/>
          <w:sz w:val="28"/>
          <w:szCs w:val="28"/>
        </w:rPr>
      </w:pPr>
      <w:r w:rsidRPr="0020517C">
        <w:rPr>
          <w:b/>
          <w:bCs/>
          <w:i/>
          <w:iCs/>
          <w:sz w:val="28"/>
          <w:szCs w:val="28"/>
        </w:rPr>
        <w:br/>
      </w:r>
      <w:r w:rsidRPr="009F6F26">
        <w:rPr>
          <w:b/>
          <w:bCs/>
          <w:i/>
          <w:iCs/>
          <w:sz w:val="28"/>
          <w:szCs w:val="28"/>
          <w:u w:val="single"/>
        </w:rPr>
        <w:t>települési</w:t>
      </w:r>
      <w:r w:rsidRPr="0020517C">
        <w:rPr>
          <w:b/>
          <w:bCs/>
          <w:i/>
          <w:iCs/>
          <w:sz w:val="28"/>
          <w:szCs w:val="28"/>
        </w:rPr>
        <w:t>/tájegységi/ágazati</w:t>
      </w:r>
      <w:r>
        <w:rPr>
          <w:rStyle w:val="Lbjegyzet-hivatkozs"/>
          <w:b/>
          <w:bCs/>
          <w:i/>
          <w:iCs/>
          <w:sz w:val="28"/>
          <w:szCs w:val="28"/>
        </w:rPr>
        <w:footnoteReference w:id="2"/>
      </w:r>
      <w:r>
        <w:rPr>
          <w:b/>
          <w:bCs/>
          <w:i/>
          <w:iCs/>
          <w:sz w:val="28"/>
          <w:szCs w:val="28"/>
        </w:rPr>
        <w:t xml:space="preserve"> </w:t>
      </w:r>
    </w:p>
    <w:p w14:paraId="78FF9CC1" w14:textId="766C7F17" w:rsidR="007D2BC4" w:rsidRDefault="007D2BC4" w:rsidP="007D2BC4">
      <w:pPr>
        <w:spacing w:before="240" w:after="240"/>
        <w:jc w:val="center"/>
        <w:rPr>
          <w:b/>
          <w:bCs/>
          <w:i/>
          <w:iCs/>
          <w:sz w:val="28"/>
          <w:szCs w:val="28"/>
        </w:rPr>
      </w:pPr>
      <w:r>
        <w:rPr>
          <w:b/>
          <w:bCs/>
          <w:i/>
          <w:iCs/>
          <w:sz w:val="28"/>
          <w:szCs w:val="28"/>
        </w:rPr>
        <w:t>értéktárba történő felvételéhez</w:t>
      </w:r>
    </w:p>
    <w:p w14:paraId="336B29C5" w14:textId="77777777" w:rsidR="007D2BC4" w:rsidRDefault="007D2BC4" w:rsidP="007D2BC4">
      <w:pPr>
        <w:spacing w:before="6000"/>
        <w:jc w:val="center"/>
      </w:pPr>
      <w:r>
        <w:t>Készítette:</w:t>
      </w:r>
    </w:p>
    <w:p w14:paraId="312E2D8E" w14:textId="77777777" w:rsidR="007D2BC4" w:rsidRDefault="007D2BC4" w:rsidP="007D2BC4">
      <w:pPr>
        <w:jc w:val="center"/>
      </w:pPr>
      <w:r>
        <w:t>Szádváriné Kiss Mária</w:t>
      </w:r>
    </w:p>
    <w:p w14:paraId="539662E6" w14:textId="61F44F33" w:rsidR="007D2BC4" w:rsidRDefault="007D2BC4" w:rsidP="007D2BC4">
      <w:pPr>
        <w:jc w:val="center"/>
      </w:pPr>
      <w:r>
        <w:t xml:space="preserve">Biatorbágy 2022. 12. 04 </w:t>
      </w:r>
    </w:p>
    <w:p w14:paraId="748F3BB4" w14:textId="35F262F9" w:rsidR="007D2BC4" w:rsidRDefault="007D2BC4" w:rsidP="007D2BC4">
      <w:pPr>
        <w:jc w:val="center"/>
      </w:pPr>
    </w:p>
    <w:p w14:paraId="2ECBCA97" w14:textId="5B27DE6B" w:rsidR="007D2BC4" w:rsidRDefault="007D2BC4" w:rsidP="007D2BC4">
      <w:pPr>
        <w:jc w:val="center"/>
      </w:pPr>
    </w:p>
    <w:p w14:paraId="238C875D" w14:textId="6131C21D" w:rsidR="007D2BC4" w:rsidRDefault="007D2BC4" w:rsidP="007D2BC4">
      <w:pPr>
        <w:jc w:val="center"/>
      </w:pPr>
    </w:p>
    <w:p w14:paraId="4CF0CFBD" w14:textId="4D5E7381" w:rsidR="007D2BC4" w:rsidRDefault="007D2BC4" w:rsidP="007D2BC4">
      <w:pPr>
        <w:jc w:val="center"/>
      </w:pPr>
    </w:p>
    <w:p w14:paraId="3B8200A4" w14:textId="77777777" w:rsidR="007D2BC4" w:rsidRDefault="007D2BC4" w:rsidP="007D2BC4">
      <w:pPr>
        <w:jc w:val="center"/>
      </w:pPr>
    </w:p>
    <w:p w14:paraId="4B5CE1E1" w14:textId="77777777" w:rsidR="007D2BC4" w:rsidRDefault="007D2BC4" w:rsidP="007D2BC4">
      <w:pPr>
        <w:jc w:val="center"/>
      </w:pPr>
    </w:p>
    <w:p w14:paraId="3B0EE04A" w14:textId="77777777" w:rsidR="007D2BC4" w:rsidRPr="00302EFA" w:rsidRDefault="007D2BC4" w:rsidP="007D2BC4">
      <w:pPr>
        <w:ind w:firstLine="204"/>
        <w:jc w:val="both"/>
        <w:rPr>
          <w:rFonts w:ascii="Times New Roman" w:hAnsi="Times New Roman"/>
          <w:sz w:val="24"/>
          <w:szCs w:val="24"/>
        </w:rPr>
      </w:pPr>
      <w:bookmarkStart w:id="2" w:name="_Hlk121478407"/>
      <w:bookmarkEnd w:id="0"/>
      <w:r w:rsidRPr="00302EFA">
        <w:rPr>
          <w:rFonts w:ascii="Times New Roman" w:hAnsi="Times New Roman"/>
          <w:b/>
          <w:bCs/>
          <w:sz w:val="24"/>
          <w:szCs w:val="24"/>
        </w:rPr>
        <w:lastRenderedPageBreak/>
        <w:t>I. A JAVASLATTEVŐ ADATAI</w:t>
      </w:r>
    </w:p>
    <w:p w14:paraId="44BF3EAA"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sz w:val="24"/>
          <w:szCs w:val="24"/>
        </w:rPr>
        <w:t>1. A javaslatot benyújtó (személy/intézmény/szervezet/vállalkozás) neve:</w:t>
      </w:r>
    </w:p>
    <w:p w14:paraId="77D3DA0B"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sz w:val="24"/>
          <w:szCs w:val="24"/>
        </w:rPr>
        <w:t>Szádváriné Kiss Mária</w:t>
      </w:r>
    </w:p>
    <w:p w14:paraId="1560D37B"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sz w:val="24"/>
          <w:szCs w:val="24"/>
        </w:rPr>
        <w:t>2. A javaslatot benyújtó személy vagy a kapcsolattartó személy adatai:</w:t>
      </w:r>
    </w:p>
    <w:p w14:paraId="3E9DD659" w14:textId="77777777" w:rsidR="007D2BC4" w:rsidRPr="00302EFA" w:rsidRDefault="007D2BC4" w:rsidP="007D2BC4">
      <w:pPr>
        <w:spacing w:before="240"/>
        <w:jc w:val="both"/>
        <w:rPr>
          <w:rFonts w:ascii="Times New Roman" w:hAnsi="Times New Roman"/>
          <w:sz w:val="24"/>
          <w:szCs w:val="24"/>
        </w:rPr>
      </w:pPr>
      <w:r w:rsidRPr="00302EFA">
        <w:rPr>
          <w:rFonts w:ascii="Times New Roman" w:hAnsi="Times New Roman"/>
          <w:sz w:val="24"/>
          <w:szCs w:val="24"/>
        </w:rPr>
        <w:t xml:space="preserve">        Név: Szádváriné Kiss Mária</w:t>
      </w:r>
    </w:p>
    <w:p w14:paraId="4834E4CE" w14:textId="77777777" w:rsidR="007D2BC4" w:rsidRPr="00302EFA" w:rsidRDefault="007D2BC4" w:rsidP="007D2BC4">
      <w:pPr>
        <w:ind w:left="204" w:firstLine="204"/>
        <w:jc w:val="both"/>
        <w:rPr>
          <w:rFonts w:ascii="Times New Roman" w:hAnsi="Times New Roman"/>
          <w:sz w:val="24"/>
          <w:szCs w:val="24"/>
        </w:rPr>
      </w:pPr>
      <w:r w:rsidRPr="00302EFA">
        <w:rPr>
          <w:rFonts w:ascii="Times New Roman" w:hAnsi="Times New Roman"/>
          <w:sz w:val="24"/>
          <w:szCs w:val="24"/>
        </w:rPr>
        <w:t>Levelezési cím: 2051 Biatorbágy, Füzes u.13.</w:t>
      </w:r>
    </w:p>
    <w:p w14:paraId="303A8FD3" w14:textId="77777777" w:rsidR="007D2BC4" w:rsidRPr="00302EFA" w:rsidRDefault="007D2BC4" w:rsidP="007D2BC4">
      <w:pPr>
        <w:ind w:left="198" w:firstLine="204"/>
        <w:jc w:val="both"/>
        <w:rPr>
          <w:rFonts w:ascii="Times New Roman" w:hAnsi="Times New Roman"/>
          <w:sz w:val="24"/>
          <w:szCs w:val="24"/>
        </w:rPr>
      </w:pPr>
      <w:r w:rsidRPr="00302EFA">
        <w:rPr>
          <w:rFonts w:ascii="Times New Roman" w:hAnsi="Times New Roman"/>
          <w:sz w:val="24"/>
          <w:szCs w:val="24"/>
        </w:rPr>
        <w:t>Telefonszám: 06306974092</w:t>
      </w:r>
    </w:p>
    <w:p w14:paraId="51AC5516" w14:textId="77777777" w:rsidR="007D2BC4" w:rsidRPr="00302EFA" w:rsidRDefault="007D2BC4" w:rsidP="007D2BC4">
      <w:pPr>
        <w:ind w:left="198" w:firstLine="204"/>
        <w:jc w:val="both"/>
        <w:rPr>
          <w:rFonts w:ascii="Times New Roman" w:hAnsi="Times New Roman"/>
          <w:sz w:val="24"/>
          <w:szCs w:val="24"/>
        </w:rPr>
      </w:pPr>
      <w:r w:rsidRPr="00302EFA">
        <w:rPr>
          <w:rFonts w:ascii="Times New Roman" w:hAnsi="Times New Roman"/>
          <w:sz w:val="24"/>
          <w:szCs w:val="24"/>
        </w:rPr>
        <w:t>E-mail cím: szadmari@gmail.com</w:t>
      </w:r>
    </w:p>
    <w:p w14:paraId="5B49191D"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b/>
          <w:bCs/>
          <w:sz w:val="24"/>
          <w:szCs w:val="24"/>
        </w:rPr>
        <w:t>II. A NEMZETI ÉRTÉK ADATAI</w:t>
      </w:r>
    </w:p>
    <w:p w14:paraId="1E554B7F"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sz w:val="24"/>
          <w:szCs w:val="24"/>
        </w:rPr>
        <w:t>1. A nemzeti érték megnevezése: Kemenes Cukrász Manufaktúra</w:t>
      </w:r>
    </w:p>
    <w:p w14:paraId="493E186F" w14:textId="77777777" w:rsidR="007D2BC4" w:rsidRPr="00302EFA" w:rsidRDefault="007D2BC4" w:rsidP="007D2BC4">
      <w:pPr>
        <w:spacing w:before="240"/>
        <w:ind w:firstLine="204"/>
        <w:jc w:val="both"/>
        <w:rPr>
          <w:rFonts w:ascii="Times New Roman" w:hAnsi="Times New Roman"/>
          <w:sz w:val="24"/>
          <w:szCs w:val="24"/>
        </w:rPr>
      </w:pPr>
      <w:r w:rsidRPr="00302EFA">
        <w:rPr>
          <w:rFonts w:ascii="Times New Roman" w:hAnsi="Times New Roman"/>
          <w:sz w:val="24"/>
          <w:szCs w:val="24"/>
        </w:rPr>
        <w:t xml:space="preserve">2. A nemzeti érték </w:t>
      </w:r>
      <w:proofErr w:type="spellStart"/>
      <w:r w:rsidRPr="00302EFA">
        <w:rPr>
          <w:rFonts w:ascii="Times New Roman" w:hAnsi="Times New Roman"/>
          <w:sz w:val="24"/>
          <w:szCs w:val="24"/>
        </w:rPr>
        <w:t>szakterületenkénti</w:t>
      </w:r>
      <w:proofErr w:type="spellEnd"/>
      <w:r w:rsidRPr="00302EFA">
        <w:rPr>
          <w:rFonts w:ascii="Times New Roman" w:hAnsi="Times New Roman"/>
          <w:sz w:val="24"/>
          <w:szCs w:val="24"/>
        </w:rPr>
        <w:t xml:space="preserve"> kategóriák szerinti besorolása:</w:t>
      </w:r>
      <w:r w:rsidRPr="00302EFA">
        <w:rPr>
          <w:rStyle w:val="Lbjegyzet-hivatkozs"/>
          <w:rFonts w:ascii="Times New Roman" w:hAnsi="Times New Roman"/>
          <w:sz w:val="24"/>
          <w:szCs w:val="24"/>
        </w:rPr>
        <w:footnoteReference w:id="3"/>
      </w:r>
      <w:r w:rsidRPr="00302EFA">
        <w:rPr>
          <w:rFonts w:ascii="Times New Roman" w:hAnsi="Times New Roman"/>
          <w:sz w:val="24"/>
          <w:szCs w:val="24"/>
        </w:rPr>
        <w:t>:</w:t>
      </w:r>
    </w:p>
    <w:p w14:paraId="6E3C373C" w14:textId="77777777" w:rsidR="007D2BC4" w:rsidRPr="00302EFA" w:rsidRDefault="007D2BC4" w:rsidP="007D2BC4">
      <w:pPr>
        <w:ind w:firstLine="204"/>
        <w:jc w:val="both"/>
        <w:rPr>
          <w:rFonts w:ascii="Times New Roman" w:hAnsi="Times New Roman"/>
          <w:sz w:val="24"/>
          <w:szCs w:val="24"/>
        </w:rPr>
      </w:pPr>
    </w:p>
    <w:tbl>
      <w:tblPr>
        <w:tblW w:w="9636" w:type="dxa"/>
        <w:tblLayout w:type="fixed"/>
        <w:tblCellMar>
          <w:left w:w="0" w:type="dxa"/>
          <w:right w:w="0" w:type="dxa"/>
        </w:tblCellMar>
        <w:tblLook w:val="0000" w:firstRow="0" w:lastRow="0" w:firstColumn="0" w:lastColumn="0" w:noHBand="0" w:noVBand="0"/>
      </w:tblPr>
      <w:tblGrid>
        <w:gridCol w:w="3212"/>
        <w:gridCol w:w="3212"/>
        <w:gridCol w:w="3212"/>
      </w:tblGrid>
      <w:tr w:rsidR="007D2BC4" w:rsidRPr="00302EFA" w14:paraId="60C0B301" w14:textId="77777777" w:rsidTr="00D70CB6">
        <w:tc>
          <w:tcPr>
            <w:tcW w:w="3212" w:type="dxa"/>
            <w:tcBorders>
              <w:top w:val="nil"/>
              <w:left w:val="nil"/>
              <w:bottom w:val="nil"/>
              <w:right w:val="nil"/>
            </w:tcBorders>
          </w:tcPr>
          <w:p w14:paraId="171FDBA1" w14:textId="77777777" w:rsidR="007D2BC4" w:rsidRPr="00302EFA" w:rsidRDefault="007D2BC4" w:rsidP="007D2BC4">
            <w:pPr>
              <w:pStyle w:val="Listaszerbekezds"/>
              <w:numPr>
                <w:ilvl w:val="0"/>
                <w:numId w:val="2"/>
              </w:numPr>
              <w:ind w:left="567" w:right="56"/>
            </w:pPr>
            <w:r w:rsidRPr="00302EFA">
              <w:t>agrár- és élelmiszergazdaság</w:t>
            </w:r>
          </w:p>
        </w:tc>
        <w:tc>
          <w:tcPr>
            <w:tcW w:w="3212" w:type="dxa"/>
            <w:tcBorders>
              <w:top w:val="nil"/>
              <w:left w:val="nil"/>
              <w:bottom w:val="nil"/>
              <w:right w:val="nil"/>
            </w:tcBorders>
          </w:tcPr>
          <w:p w14:paraId="3C397971" w14:textId="77777777" w:rsidR="007D2BC4" w:rsidRPr="00302EFA" w:rsidRDefault="007D2BC4" w:rsidP="007D2BC4">
            <w:pPr>
              <w:pStyle w:val="Listaszerbekezds"/>
              <w:numPr>
                <w:ilvl w:val="0"/>
                <w:numId w:val="2"/>
              </w:numPr>
              <w:ind w:left="567" w:right="56"/>
            </w:pPr>
            <w:r w:rsidRPr="00302EFA">
              <w:t>egészség és életmód</w:t>
            </w:r>
          </w:p>
        </w:tc>
        <w:tc>
          <w:tcPr>
            <w:tcW w:w="3212" w:type="dxa"/>
            <w:tcBorders>
              <w:top w:val="nil"/>
              <w:left w:val="nil"/>
              <w:bottom w:val="nil"/>
              <w:right w:val="nil"/>
            </w:tcBorders>
          </w:tcPr>
          <w:p w14:paraId="03F4C89C" w14:textId="77777777" w:rsidR="007D2BC4" w:rsidRPr="00302EFA" w:rsidRDefault="007D2BC4" w:rsidP="007D2BC4">
            <w:pPr>
              <w:pStyle w:val="Listaszerbekezds"/>
              <w:numPr>
                <w:ilvl w:val="0"/>
                <w:numId w:val="2"/>
              </w:numPr>
              <w:ind w:left="567" w:right="56"/>
            </w:pPr>
            <w:r w:rsidRPr="00302EFA">
              <w:t>épített környezet</w:t>
            </w:r>
          </w:p>
        </w:tc>
      </w:tr>
      <w:tr w:rsidR="007D2BC4" w:rsidRPr="00302EFA" w14:paraId="287A90B5" w14:textId="77777777" w:rsidTr="00D70CB6">
        <w:tc>
          <w:tcPr>
            <w:tcW w:w="3212" w:type="dxa"/>
            <w:tcBorders>
              <w:top w:val="nil"/>
              <w:left w:val="nil"/>
              <w:bottom w:val="nil"/>
              <w:right w:val="nil"/>
            </w:tcBorders>
          </w:tcPr>
          <w:p w14:paraId="5BA01F41" w14:textId="77777777" w:rsidR="007D2BC4" w:rsidRPr="00302EFA" w:rsidRDefault="007D2BC4" w:rsidP="007D2BC4">
            <w:pPr>
              <w:pStyle w:val="Listaszerbekezds"/>
              <w:numPr>
                <w:ilvl w:val="0"/>
                <w:numId w:val="2"/>
              </w:numPr>
              <w:ind w:left="567" w:right="56"/>
            </w:pPr>
            <w:r w:rsidRPr="00302EFA">
              <w:t>ipari és műszaki megoldások</w:t>
            </w:r>
          </w:p>
        </w:tc>
        <w:tc>
          <w:tcPr>
            <w:tcW w:w="3212" w:type="dxa"/>
            <w:tcBorders>
              <w:top w:val="nil"/>
              <w:left w:val="nil"/>
              <w:bottom w:val="nil"/>
              <w:right w:val="nil"/>
            </w:tcBorders>
          </w:tcPr>
          <w:p w14:paraId="28DBDE0D" w14:textId="77777777" w:rsidR="007D2BC4" w:rsidRPr="00302EFA" w:rsidRDefault="007D2BC4" w:rsidP="007D2BC4">
            <w:pPr>
              <w:pStyle w:val="Listaszerbekezds"/>
              <w:numPr>
                <w:ilvl w:val="0"/>
                <w:numId w:val="2"/>
              </w:numPr>
              <w:ind w:left="567" w:right="56"/>
              <w:rPr>
                <w:b/>
                <w:bCs/>
                <w:u w:val="single"/>
              </w:rPr>
            </w:pPr>
            <w:r w:rsidRPr="00302EFA">
              <w:rPr>
                <w:b/>
                <w:bCs/>
                <w:u w:val="single"/>
              </w:rPr>
              <w:t>kulturális örökség</w:t>
            </w:r>
          </w:p>
        </w:tc>
        <w:tc>
          <w:tcPr>
            <w:tcW w:w="3212" w:type="dxa"/>
            <w:tcBorders>
              <w:top w:val="nil"/>
              <w:left w:val="nil"/>
              <w:bottom w:val="nil"/>
              <w:right w:val="nil"/>
            </w:tcBorders>
          </w:tcPr>
          <w:p w14:paraId="15E25F9C" w14:textId="77777777" w:rsidR="007D2BC4" w:rsidRPr="00302EFA" w:rsidRDefault="007D2BC4" w:rsidP="007D2BC4">
            <w:pPr>
              <w:pStyle w:val="Listaszerbekezds"/>
              <w:numPr>
                <w:ilvl w:val="0"/>
                <w:numId w:val="2"/>
              </w:numPr>
              <w:ind w:left="567" w:right="56"/>
            </w:pPr>
            <w:r w:rsidRPr="00302EFA">
              <w:t>sport</w:t>
            </w:r>
          </w:p>
        </w:tc>
      </w:tr>
      <w:tr w:rsidR="007D2BC4" w:rsidRPr="00302EFA" w14:paraId="4CF1B07D" w14:textId="77777777" w:rsidTr="00D70CB6">
        <w:trPr>
          <w:trHeight w:val="406"/>
        </w:trPr>
        <w:tc>
          <w:tcPr>
            <w:tcW w:w="3212" w:type="dxa"/>
            <w:tcBorders>
              <w:top w:val="nil"/>
              <w:left w:val="nil"/>
              <w:bottom w:val="nil"/>
              <w:right w:val="nil"/>
            </w:tcBorders>
          </w:tcPr>
          <w:p w14:paraId="010E299A" w14:textId="77777777" w:rsidR="007D2BC4" w:rsidRPr="00302EFA" w:rsidRDefault="007D2BC4" w:rsidP="007D2BC4">
            <w:pPr>
              <w:pStyle w:val="Listaszerbekezds"/>
              <w:numPr>
                <w:ilvl w:val="0"/>
                <w:numId w:val="2"/>
              </w:numPr>
              <w:ind w:left="567" w:right="56"/>
            </w:pPr>
            <w:r w:rsidRPr="00302EFA">
              <w:t>természeti környezet</w:t>
            </w:r>
          </w:p>
        </w:tc>
        <w:tc>
          <w:tcPr>
            <w:tcW w:w="3212" w:type="dxa"/>
            <w:tcBorders>
              <w:top w:val="nil"/>
              <w:left w:val="nil"/>
              <w:bottom w:val="nil"/>
              <w:right w:val="nil"/>
            </w:tcBorders>
          </w:tcPr>
          <w:p w14:paraId="175EB51E" w14:textId="77777777" w:rsidR="007D2BC4" w:rsidRPr="00302EFA" w:rsidRDefault="007D2BC4" w:rsidP="007D2BC4">
            <w:pPr>
              <w:pStyle w:val="Listaszerbekezds"/>
              <w:numPr>
                <w:ilvl w:val="0"/>
                <w:numId w:val="2"/>
              </w:numPr>
              <w:ind w:left="567" w:right="56"/>
            </w:pPr>
            <w:r w:rsidRPr="00302EFA">
              <w:t>turizmus és vendéglátás</w:t>
            </w:r>
          </w:p>
        </w:tc>
        <w:tc>
          <w:tcPr>
            <w:tcW w:w="3212" w:type="dxa"/>
            <w:tcBorders>
              <w:top w:val="nil"/>
              <w:left w:val="nil"/>
              <w:bottom w:val="nil"/>
              <w:right w:val="nil"/>
            </w:tcBorders>
          </w:tcPr>
          <w:p w14:paraId="2756EDE8" w14:textId="77777777" w:rsidR="007D2BC4" w:rsidRPr="00302EFA" w:rsidRDefault="007D2BC4" w:rsidP="00D70CB6">
            <w:pPr>
              <w:ind w:left="567"/>
              <w:rPr>
                <w:rFonts w:ascii="Times New Roman" w:hAnsi="Times New Roman"/>
                <w:sz w:val="24"/>
                <w:szCs w:val="24"/>
              </w:rPr>
            </w:pPr>
          </w:p>
        </w:tc>
      </w:tr>
      <w:tr w:rsidR="007D2BC4" w:rsidRPr="00302EFA" w14:paraId="51A1B791" w14:textId="77777777" w:rsidTr="00D70CB6">
        <w:tc>
          <w:tcPr>
            <w:tcW w:w="9636" w:type="dxa"/>
            <w:gridSpan w:val="3"/>
            <w:tcBorders>
              <w:top w:val="nil"/>
              <w:left w:val="nil"/>
              <w:bottom w:val="nil"/>
              <w:right w:val="nil"/>
            </w:tcBorders>
          </w:tcPr>
          <w:p w14:paraId="6F0C8D60" w14:textId="77777777" w:rsidR="007D2BC4" w:rsidRPr="00302EFA" w:rsidRDefault="007D2BC4" w:rsidP="00D70CB6">
            <w:pPr>
              <w:ind w:left="284"/>
              <w:rPr>
                <w:rFonts w:ascii="Times New Roman" w:hAnsi="Times New Roman"/>
                <w:sz w:val="24"/>
                <w:szCs w:val="24"/>
              </w:rPr>
            </w:pPr>
            <w:r w:rsidRPr="00302EFA">
              <w:rPr>
                <w:rFonts w:ascii="Times New Roman" w:hAnsi="Times New Roman"/>
                <w:sz w:val="24"/>
                <w:szCs w:val="24"/>
              </w:rPr>
              <w:t>3. A nemzeti érték a magyarországi együtt élő népekhez, az államalkotó tényezőként elismert nemzetiségekhez kapcsolódó érték:</w:t>
            </w:r>
          </w:p>
          <w:p w14:paraId="4F989BDA" w14:textId="77777777" w:rsidR="007D2BC4" w:rsidRPr="00302EFA" w:rsidRDefault="007D2BC4" w:rsidP="00D70CB6">
            <w:pPr>
              <w:ind w:left="284"/>
              <w:rPr>
                <w:rFonts w:ascii="Times New Roman" w:hAnsi="Times New Roman"/>
                <w:sz w:val="24"/>
                <w:szCs w:val="24"/>
              </w:rPr>
            </w:pPr>
          </w:p>
          <w:p w14:paraId="2C9FDD54" w14:textId="77777777" w:rsidR="007D2BC4" w:rsidRPr="00302EFA" w:rsidRDefault="007D2BC4" w:rsidP="007D2BC4">
            <w:pPr>
              <w:pStyle w:val="Listaszerbekezds"/>
              <w:numPr>
                <w:ilvl w:val="0"/>
                <w:numId w:val="3"/>
              </w:numPr>
              <w:ind w:left="567" w:hanging="283"/>
            </w:pPr>
            <w:r w:rsidRPr="00302EFA">
              <w:t>igen</w:t>
            </w:r>
          </w:p>
          <w:p w14:paraId="0BFA9EE9" w14:textId="77777777" w:rsidR="007D2BC4" w:rsidRPr="00302EFA" w:rsidRDefault="007D2BC4" w:rsidP="00D70CB6">
            <w:pPr>
              <w:ind w:left="284"/>
              <w:rPr>
                <w:rFonts w:ascii="Times New Roman" w:hAnsi="Times New Roman"/>
                <w:sz w:val="24"/>
                <w:szCs w:val="24"/>
              </w:rPr>
            </w:pPr>
            <w:r w:rsidRPr="00302EFA">
              <w:rPr>
                <w:rFonts w:ascii="Times New Roman" w:hAnsi="Times New Roman"/>
                <w:sz w:val="24"/>
                <w:szCs w:val="24"/>
              </w:rPr>
              <w:t xml:space="preserve">  amely nemzetiség:</w:t>
            </w:r>
            <w:r w:rsidRPr="00302EFA">
              <w:rPr>
                <w:rStyle w:val="Lbjegyzet-hivatkozs"/>
                <w:rFonts w:ascii="Times New Roman" w:hAnsi="Times New Roman"/>
                <w:sz w:val="24"/>
                <w:szCs w:val="24"/>
              </w:rPr>
              <w:footnoteReference w:id="4"/>
            </w:r>
            <w:r w:rsidRPr="00302EFA">
              <w:rPr>
                <w:rFonts w:ascii="Times New Roman" w:hAnsi="Times New Roman"/>
                <w:sz w:val="24"/>
                <w:szCs w:val="24"/>
              </w:rPr>
              <w:t xml:space="preserve"> </w:t>
            </w:r>
          </w:p>
          <w:p w14:paraId="28AEF762" w14:textId="77777777" w:rsidR="007D2BC4" w:rsidRPr="00302EFA" w:rsidRDefault="007D2BC4" w:rsidP="00D70CB6">
            <w:pPr>
              <w:ind w:left="284"/>
              <w:rPr>
                <w:rFonts w:ascii="Times New Roman" w:hAnsi="Times New Roman"/>
                <w:sz w:val="24"/>
                <w:szCs w:val="24"/>
              </w:rPr>
            </w:pPr>
          </w:p>
          <w:p w14:paraId="5B5540EB" w14:textId="77777777" w:rsidR="007D2BC4" w:rsidRPr="00302EFA" w:rsidRDefault="007D2BC4" w:rsidP="00D70CB6">
            <w:pPr>
              <w:rPr>
                <w:rFonts w:ascii="Times New Roman" w:hAnsi="Times New Roman"/>
                <w:b/>
                <w:bCs/>
                <w:sz w:val="24"/>
                <w:szCs w:val="24"/>
                <w:u w:val="single"/>
              </w:rPr>
            </w:pPr>
            <w:r w:rsidRPr="00302EFA">
              <w:rPr>
                <w:rFonts w:ascii="Times New Roman" w:hAnsi="Times New Roman"/>
                <w:sz w:val="24"/>
                <w:szCs w:val="24"/>
              </w:rPr>
              <w:t xml:space="preserve">      X   </w:t>
            </w:r>
            <w:r w:rsidRPr="00302EFA">
              <w:rPr>
                <w:rFonts w:ascii="Times New Roman" w:hAnsi="Times New Roman"/>
                <w:b/>
                <w:bCs/>
                <w:sz w:val="24"/>
                <w:szCs w:val="24"/>
                <w:u w:val="single"/>
              </w:rPr>
              <w:t>nem</w:t>
            </w:r>
          </w:p>
          <w:p w14:paraId="70A85ACC" w14:textId="77777777" w:rsidR="007D2BC4" w:rsidRPr="00302EFA" w:rsidRDefault="007D2BC4" w:rsidP="00D70CB6">
            <w:pPr>
              <w:spacing w:before="240"/>
              <w:ind w:firstLine="204"/>
              <w:jc w:val="both"/>
              <w:rPr>
                <w:rFonts w:ascii="Times New Roman" w:hAnsi="Times New Roman"/>
                <w:sz w:val="24"/>
                <w:szCs w:val="24"/>
              </w:rPr>
            </w:pPr>
            <w:r w:rsidRPr="00302EFA">
              <w:rPr>
                <w:rFonts w:ascii="Times New Roman" w:hAnsi="Times New Roman"/>
                <w:sz w:val="24"/>
                <w:szCs w:val="24"/>
              </w:rPr>
              <w:t>4. A nemzeti érték fellelhetőségének helye:</w:t>
            </w:r>
          </w:p>
          <w:p w14:paraId="05B045BD" w14:textId="77777777" w:rsidR="007D2BC4" w:rsidRPr="00302EFA" w:rsidRDefault="007D2BC4" w:rsidP="00D70CB6">
            <w:pPr>
              <w:spacing w:before="240"/>
              <w:ind w:firstLine="204"/>
              <w:jc w:val="both"/>
              <w:rPr>
                <w:rFonts w:ascii="Times New Roman" w:hAnsi="Times New Roman"/>
                <w:sz w:val="24"/>
                <w:szCs w:val="24"/>
              </w:rPr>
            </w:pPr>
            <w:r w:rsidRPr="00302EFA">
              <w:rPr>
                <w:rFonts w:ascii="Times New Roman" w:hAnsi="Times New Roman"/>
                <w:sz w:val="24"/>
                <w:szCs w:val="24"/>
              </w:rPr>
              <w:t>Biatorbágy, Szabadság u.  2.</w:t>
            </w:r>
          </w:p>
          <w:p w14:paraId="5670206D" w14:textId="77777777" w:rsidR="007D2BC4" w:rsidRPr="00302EFA" w:rsidRDefault="007D2BC4" w:rsidP="00D70CB6">
            <w:pPr>
              <w:spacing w:before="240"/>
              <w:ind w:firstLine="204"/>
              <w:jc w:val="both"/>
              <w:rPr>
                <w:rFonts w:ascii="Times New Roman" w:hAnsi="Times New Roman"/>
                <w:sz w:val="24"/>
                <w:szCs w:val="24"/>
              </w:rPr>
            </w:pPr>
            <w:r w:rsidRPr="00302EFA">
              <w:rPr>
                <w:rFonts w:ascii="Times New Roman" w:hAnsi="Times New Roman"/>
                <w:sz w:val="24"/>
                <w:szCs w:val="24"/>
              </w:rPr>
              <w:t>5. Értéktár megnevezése, amelybe a nemzeti érték felvételét kezdeményezik:</w:t>
            </w:r>
          </w:p>
          <w:p w14:paraId="2698DB5A" w14:textId="77777777" w:rsidR="007D2BC4" w:rsidRPr="00302EFA" w:rsidRDefault="007D2BC4" w:rsidP="00D70CB6">
            <w:pPr>
              <w:ind w:firstLine="204"/>
              <w:jc w:val="both"/>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402"/>
              <w:gridCol w:w="3261"/>
              <w:gridCol w:w="2408"/>
            </w:tblGrid>
            <w:tr w:rsidR="007D2BC4" w:rsidRPr="00302EFA" w14:paraId="62717CCE" w14:textId="77777777" w:rsidTr="00D70CB6">
              <w:tc>
                <w:tcPr>
                  <w:tcW w:w="3402" w:type="dxa"/>
                  <w:tcBorders>
                    <w:top w:val="nil"/>
                    <w:left w:val="nil"/>
                    <w:bottom w:val="nil"/>
                    <w:right w:val="nil"/>
                  </w:tcBorders>
                </w:tcPr>
                <w:p w14:paraId="5123D8CC" w14:textId="77777777" w:rsidR="007D2BC4" w:rsidRPr="00302EFA" w:rsidRDefault="007D2BC4" w:rsidP="00D70CB6">
                  <w:pPr>
                    <w:ind w:right="56"/>
                    <w:rPr>
                      <w:rFonts w:ascii="Times New Roman" w:hAnsi="Times New Roman"/>
                      <w:b/>
                      <w:bCs/>
                      <w:sz w:val="24"/>
                      <w:szCs w:val="24"/>
                      <w:u w:val="single"/>
                    </w:rPr>
                  </w:pPr>
                  <w:r w:rsidRPr="00302EFA">
                    <w:rPr>
                      <w:rFonts w:ascii="Times New Roman" w:hAnsi="Times New Roman"/>
                      <w:sz w:val="24"/>
                      <w:szCs w:val="24"/>
                    </w:rPr>
                    <w:t xml:space="preserve">      </w:t>
                  </w:r>
                  <w:r w:rsidRPr="00302EFA">
                    <w:rPr>
                      <w:rFonts w:ascii="Times New Roman" w:hAnsi="Times New Roman"/>
                      <w:b/>
                      <w:bCs/>
                      <w:sz w:val="24"/>
                      <w:szCs w:val="24"/>
                      <w:u w:val="single"/>
                    </w:rPr>
                    <w:t>x települési</w:t>
                  </w:r>
                </w:p>
              </w:tc>
              <w:tc>
                <w:tcPr>
                  <w:tcW w:w="3261" w:type="dxa"/>
                  <w:tcBorders>
                    <w:top w:val="nil"/>
                    <w:left w:val="nil"/>
                    <w:bottom w:val="nil"/>
                    <w:right w:val="nil"/>
                  </w:tcBorders>
                </w:tcPr>
                <w:p w14:paraId="6740E06D" w14:textId="77777777" w:rsidR="007D2BC4" w:rsidRPr="00302EFA" w:rsidRDefault="007D2BC4" w:rsidP="007D2BC4">
                  <w:pPr>
                    <w:pStyle w:val="Listaszerbekezds"/>
                    <w:numPr>
                      <w:ilvl w:val="0"/>
                      <w:numId w:val="4"/>
                    </w:numPr>
                    <w:ind w:right="56"/>
                  </w:pPr>
                  <w:r w:rsidRPr="00302EFA">
                    <w:t>tájegységi</w:t>
                  </w:r>
                </w:p>
              </w:tc>
              <w:tc>
                <w:tcPr>
                  <w:tcW w:w="2408" w:type="dxa"/>
                  <w:tcBorders>
                    <w:top w:val="nil"/>
                    <w:left w:val="nil"/>
                    <w:bottom w:val="nil"/>
                    <w:right w:val="nil"/>
                  </w:tcBorders>
                </w:tcPr>
                <w:p w14:paraId="3EEE9907" w14:textId="77777777" w:rsidR="007D2BC4" w:rsidRPr="00302EFA" w:rsidRDefault="007D2BC4" w:rsidP="007D2BC4">
                  <w:pPr>
                    <w:pStyle w:val="Listaszerbekezds"/>
                    <w:numPr>
                      <w:ilvl w:val="0"/>
                      <w:numId w:val="4"/>
                    </w:numPr>
                    <w:ind w:right="56"/>
                  </w:pPr>
                  <w:r w:rsidRPr="00302EFA">
                    <w:t>ágazati</w:t>
                  </w:r>
                  <w:r w:rsidRPr="00302EFA" w:rsidDel="00AE4E58">
                    <w:t xml:space="preserve"> </w:t>
                  </w:r>
                </w:p>
              </w:tc>
            </w:tr>
            <w:tr w:rsidR="007D2BC4" w:rsidRPr="00302EFA" w14:paraId="7339285D" w14:textId="77777777" w:rsidTr="00D70CB6">
              <w:tc>
                <w:tcPr>
                  <w:tcW w:w="9071" w:type="dxa"/>
                  <w:gridSpan w:val="3"/>
                  <w:tcBorders>
                    <w:top w:val="nil"/>
                    <w:left w:val="nil"/>
                    <w:bottom w:val="nil"/>
                    <w:right w:val="nil"/>
                  </w:tcBorders>
                </w:tcPr>
                <w:p w14:paraId="36CDCDD1" w14:textId="77777777" w:rsidR="007D2BC4" w:rsidRPr="00302EFA" w:rsidRDefault="007D2BC4" w:rsidP="00D70CB6">
                  <w:pPr>
                    <w:ind w:left="198" w:right="56"/>
                    <w:rPr>
                      <w:rFonts w:ascii="Times New Roman" w:hAnsi="Times New Roman"/>
                      <w:sz w:val="24"/>
                      <w:szCs w:val="24"/>
                    </w:rPr>
                  </w:pPr>
                </w:p>
                <w:p w14:paraId="105DA2BF" w14:textId="77777777" w:rsidR="007D2BC4" w:rsidRPr="00302EFA" w:rsidRDefault="007D2BC4" w:rsidP="00D70CB6">
                  <w:pPr>
                    <w:ind w:left="198" w:right="56"/>
                    <w:rPr>
                      <w:rFonts w:ascii="Times New Roman" w:hAnsi="Times New Roman"/>
                      <w:sz w:val="24"/>
                      <w:szCs w:val="24"/>
                    </w:rPr>
                  </w:pPr>
                  <w:r w:rsidRPr="00302EFA">
                    <w:rPr>
                      <w:rFonts w:ascii="Times New Roman" w:hAnsi="Times New Roman"/>
                      <w:sz w:val="24"/>
                      <w:szCs w:val="24"/>
                    </w:rPr>
                    <w:t xml:space="preserve">  amely értéktár neve: </w:t>
                  </w:r>
                  <w:proofErr w:type="spellStart"/>
                  <w:r w:rsidRPr="00302EFA">
                    <w:rPr>
                      <w:rFonts w:ascii="Times New Roman" w:hAnsi="Times New Roman"/>
                      <w:sz w:val="24"/>
                      <w:szCs w:val="24"/>
                    </w:rPr>
                    <w:t>Biatorbágyi</w:t>
                  </w:r>
                  <w:proofErr w:type="spellEnd"/>
                  <w:r w:rsidRPr="00302EFA">
                    <w:rPr>
                      <w:rFonts w:ascii="Times New Roman" w:hAnsi="Times New Roman"/>
                      <w:sz w:val="24"/>
                      <w:szCs w:val="24"/>
                    </w:rPr>
                    <w:t xml:space="preserve"> Értéktár</w:t>
                  </w:r>
                </w:p>
              </w:tc>
            </w:tr>
          </w:tbl>
          <w:p w14:paraId="72CE73B7" w14:textId="77777777" w:rsidR="007D2BC4" w:rsidRPr="00302EFA" w:rsidRDefault="007D2BC4" w:rsidP="00D70CB6">
            <w:pPr>
              <w:spacing w:before="240"/>
              <w:ind w:left="426" w:hanging="222"/>
              <w:jc w:val="both"/>
              <w:rPr>
                <w:rFonts w:ascii="Times New Roman" w:hAnsi="Times New Roman"/>
                <w:sz w:val="24"/>
                <w:szCs w:val="24"/>
              </w:rPr>
            </w:pPr>
            <w:r w:rsidRPr="00302EFA">
              <w:rPr>
                <w:rFonts w:ascii="Times New Roman" w:hAnsi="Times New Roman"/>
                <w:sz w:val="24"/>
                <w:szCs w:val="24"/>
              </w:rPr>
              <w:t>6. A nemzeti érték rövid, szöveges bemutatása, egyedi jellemzőinek és történetének leírása, a megjelölt szakterületi kategória indokolása (amennyiben nemzetiséghez kapcsolódó érték, a nemzetiségi vonatkozások, a nemzetiséghez való kötődés bemutatása):</w:t>
            </w:r>
          </w:p>
          <w:p w14:paraId="753A1E1A" w14:textId="77777777" w:rsidR="007D2BC4" w:rsidRPr="00302EFA" w:rsidRDefault="007D2BC4" w:rsidP="00D70CB6">
            <w:pPr>
              <w:rPr>
                <w:rFonts w:ascii="Times New Roman" w:hAnsi="Times New Roman"/>
                <w:sz w:val="24"/>
                <w:szCs w:val="24"/>
              </w:rPr>
            </w:pPr>
          </w:p>
        </w:tc>
      </w:tr>
    </w:tbl>
    <w:bookmarkEnd w:id="1"/>
    <w:bookmarkEnd w:id="2"/>
    <w:p w14:paraId="3980A420" w14:textId="77777777" w:rsidR="005B1862" w:rsidRPr="00302EFA" w:rsidRDefault="005B1862" w:rsidP="00C204C8">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lastRenderedPageBreak/>
        <w:t>A PMAMI 1992 februárjában nyitotta meg kapuit Önkormányzati Zeneiskolaként a település központjában, az egykori vasútállomás felújított épületében, a frissen átadott Faluházban. Az iskola azóta is a közművelődési intézmény, ma JFMK társbérlőjeként működik.</w:t>
      </w:r>
    </w:p>
    <w:p w14:paraId="1725332C"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p>
    <w:p w14:paraId="0928E6C5" w14:textId="77777777" w:rsidR="005B1862" w:rsidRPr="00302EFA" w:rsidRDefault="005B1862" w:rsidP="008005D8">
      <w:pPr>
        <w:widowControl w:val="0"/>
        <w:suppressAutoHyphens/>
        <w:spacing w:after="0" w:line="240" w:lineRule="auto"/>
        <w:jc w:val="both"/>
        <w:rPr>
          <w:rFonts w:ascii="Times New Roman" w:hAnsi="Times New Roman"/>
          <w:kern w:val="1"/>
          <w:sz w:val="24"/>
          <w:szCs w:val="24"/>
          <w:lang w:eastAsia="hu-HU"/>
        </w:rPr>
      </w:pPr>
      <w:proofErr w:type="spellStart"/>
      <w:r w:rsidRPr="00302EFA">
        <w:rPr>
          <w:rFonts w:ascii="Times New Roman" w:hAnsi="Times New Roman"/>
          <w:kern w:val="1"/>
          <w:sz w:val="24"/>
          <w:szCs w:val="24"/>
          <w:lang w:eastAsia="hu-HU"/>
        </w:rPr>
        <w:t>Bolyki</w:t>
      </w:r>
      <w:proofErr w:type="spellEnd"/>
      <w:r w:rsidRPr="00302EFA">
        <w:rPr>
          <w:rFonts w:ascii="Times New Roman" w:hAnsi="Times New Roman"/>
          <w:kern w:val="1"/>
          <w:sz w:val="24"/>
          <w:szCs w:val="24"/>
          <w:lang w:eastAsia="hu-HU"/>
        </w:rPr>
        <w:t xml:space="preserve"> Eszter alapító igazgatónő irányításával az iskola hamar népszerűvé vált a település zeneszerető polgárai, gyermekei körében, szélesedett a tanulható hangszerek kínálata, folyamatosan nőtt a beiratkozók száma. A helyi igényeknek eleget téve és a lehetőségeket kihasználva 1996-ban további három művészeti ág (képzőművészet, bábművészet és néptánc) integrálásával a zeneiskola alapfokú művészeti iskolává vált. 2007-ben az iskola irányítását </w:t>
      </w:r>
      <w:proofErr w:type="spellStart"/>
      <w:r w:rsidRPr="00302EFA">
        <w:rPr>
          <w:rFonts w:ascii="Times New Roman" w:hAnsi="Times New Roman"/>
          <w:kern w:val="1"/>
          <w:sz w:val="24"/>
          <w:szCs w:val="24"/>
          <w:lang w:eastAsia="hu-HU"/>
        </w:rPr>
        <w:t>Korbuly</w:t>
      </w:r>
      <w:proofErr w:type="spellEnd"/>
      <w:r w:rsidRPr="00302EFA">
        <w:rPr>
          <w:rFonts w:ascii="Times New Roman" w:hAnsi="Times New Roman"/>
          <w:kern w:val="1"/>
          <w:sz w:val="24"/>
          <w:szCs w:val="24"/>
          <w:lang w:eastAsia="hu-HU"/>
        </w:rPr>
        <w:t xml:space="preserve"> Klára vette át. Az Ő igazgatása alatt a tanulható hangszerek választéka tovább bővült, jelenleg a klasszikus és népzenei műfaj szinte összes fellelhető tantárgyát, hangszerét tanulhatják a beiratkozók, az előképző, alapfokú és továbbképző évfolyamok 12 évfolyamán, a 2022-es tanévtől pedig már a jazz műfaj kínálata is színesíti a képzési palettát.</w:t>
      </w:r>
    </w:p>
    <w:p w14:paraId="0129C77F"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p>
    <w:p w14:paraId="3AD701E5"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t xml:space="preserve">Az intézmény 1993-ban vette fel Pászti Miklós zeneszerző-karnagy nevét. </w:t>
      </w:r>
    </w:p>
    <w:p w14:paraId="65706EDB"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p>
    <w:p w14:paraId="2559A37F" w14:textId="77777777" w:rsidR="005B1862" w:rsidRPr="00302EFA" w:rsidRDefault="005B1862" w:rsidP="007B7F9F">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t xml:space="preserve">Kiváló tanári kar irányításával a tanítványok sok-sok versenyen, fesztiválon, sikeres felvételiken bizonyították rátermettségüket, tehetségüket. Járnak volt PMAMI – s diákok a Bartók Béla Zeneművészeti Szakgimnáziumba, a Szent István Király Zeneművészeti Szakgimnáziumba, a Képző- és Iparművészeti Szakgimnáziumba, a Magyar Táncművészeti Főiskolára, a Liszt Ferenc Zeneművészeti Egyetemre és vannak olyanok, akik már önálló művészi útjukat járják a Magyar Állami Népi Együttes, és más nagymúltú zenekar tagjaként, </w:t>
      </w:r>
      <w:proofErr w:type="gramStart"/>
      <w:r w:rsidRPr="00302EFA">
        <w:rPr>
          <w:rFonts w:ascii="Times New Roman" w:hAnsi="Times New Roman"/>
          <w:kern w:val="1"/>
          <w:sz w:val="24"/>
          <w:szCs w:val="24"/>
          <w:lang w:eastAsia="hu-HU"/>
        </w:rPr>
        <w:t>előadóművészként,</w:t>
      </w:r>
      <w:proofErr w:type="gramEnd"/>
      <w:r w:rsidRPr="00302EFA">
        <w:rPr>
          <w:rFonts w:ascii="Times New Roman" w:hAnsi="Times New Roman"/>
          <w:kern w:val="1"/>
          <w:sz w:val="24"/>
          <w:szCs w:val="24"/>
          <w:lang w:eastAsia="hu-HU"/>
        </w:rPr>
        <w:t xml:space="preserve"> vagy tanárként. A legnagyobb eredményt ugyanakkor az iskolába sok évig kitartóan és szívesen járó gyermekek és elégedett szüleik jelentik.</w:t>
      </w:r>
    </w:p>
    <w:p w14:paraId="7AE2141A"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p>
    <w:p w14:paraId="4E2A28E6" w14:textId="77777777" w:rsidR="005B1862" w:rsidRPr="00302EFA" w:rsidRDefault="005B1862" w:rsidP="008005D8">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t xml:space="preserve">A 2007/2008-as tanévben az iskola </w:t>
      </w:r>
      <w:r w:rsidRPr="00302EFA">
        <w:rPr>
          <w:rFonts w:ascii="Times New Roman" w:hAnsi="Times New Roman"/>
          <w:i/>
          <w:iCs/>
          <w:kern w:val="1"/>
          <w:sz w:val="24"/>
          <w:szCs w:val="24"/>
          <w:lang w:eastAsia="hu-HU"/>
        </w:rPr>
        <w:t xml:space="preserve">Kiválóra Minősített Intézmény </w:t>
      </w:r>
      <w:r w:rsidRPr="00302EFA">
        <w:rPr>
          <w:rFonts w:ascii="Times New Roman" w:hAnsi="Times New Roman"/>
          <w:kern w:val="1"/>
          <w:sz w:val="24"/>
          <w:szCs w:val="24"/>
          <w:lang w:eastAsia="hu-HU"/>
        </w:rPr>
        <w:t xml:space="preserve">címet kapott. 2011 – </w:t>
      </w:r>
      <w:proofErr w:type="spellStart"/>
      <w:r w:rsidRPr="00302EFA">
        <w:rPr>
          <w:rFonts w:ascii="Times New Roman" w:hAnsi="Times New Roman"/>
          <w:kern w:val="1"/>
          <w:sz w:val="24"/>
          <w:szCs w:val="24"/>
          <w:lang w:eastAsia="hu-HU"/>
        </w:rPr>
        <w:t>ben</w:t>
      </w:r>
      <w:proofErr w:type="spellEnd"/>
      <w:r w:rsidRPr="00302EFA">
        <w:rPr>
          <w:rFonts w:ascii="Times New Roman" w:hAnsi="Times New Roman"/>
          <w:kern w:val="1"/>
          <w:sz w:val="24"/>
          <w:szCs w:val="24"/>
          <w:lang w:eastAsia="hu-HU"/>
        </w:rPr>
        <w:t xml:space="preserve"> </w:t>
      </w:r>
      <w:r w:rsidRPr="00302EFA">
        <w:rPr>
          <w:rFonts w:ascii="Times New Roman" w:hAnsi="Times New Roman"/>
          <w:i/>
          <w:kern w:val="1"/>
          <w:sz w:val="24"/>
          <w:szCs w:val="24"/>
          <w:lang w:eastAsia="hu-HU"/>
        </w:rPr>
        <w:t>Regisztrált Tehetségpont</w:t>
      </w:r>
      <w:r w:rsidRPr="00302EFA">
        <w:rPr>
          <w:rFonts w:ascii="Times New Roman" w:hAnsi="Times New Roman"/>
          <w:kern w:val="1"/>
          <w:sz w:val="24"/>
          <w:szCs w:val="24"/>
          <w:lang w:eastAsia="hu-HU"/>
        </w:rPr>
        <w:t xml:space="preserve">, 2013 – </w:t>
      </w:r>
      <w:proofErr w:type="spellStart"/>
      <w:r w:rsidRPr="00302EFA">
        <w:rPr>
          <w:rFonts w:ascii="Times New Roman" w:hAnsi="Times New Roman"/>
          <w:kern w:val="1"/>
          <w:sz w:val="24"/>
          <w:szCs w:val="24"/>
          <w:lang w:eastAsia="hu-HU"/>
        </w:rPr>
        <w:t>ban</w:t>
      </w:r>
      <w:proofErr w:type="spellEnd"/>
      <w:r w:rsidRPr="00302EFA">
        <w:rPr>
          <w:rFonts w:ascii="Times New Roman" w:hAnsi="Times New Roman"/>
          <w:kern w:val="1"/>
          <w:sz w:val="24"/>
          <w:szCs w:val="24"/>
          <w:lang w:eastAsia="hu-HU"/>
        </w:rPr>
        <w:t xml:space="preserve"> és 2016 – </w:t>
      </w:r>
      <w:proofErr w:type="spellStart"/>
      <w:r w:rsidRPr="00302EFA">
        <w:rPr>
          <w:rFonts w:ascii="Times New Roman" w:hAnsi="Times New Roman"/>
          <w:kern w:val="1"/>
          <w:sz w:val="24"/>
          <w:szCs w:val="24"/>
          <w:lang w:eastAsia="hu-HU"/>
        </w:rPr>
        <w:t>ban</w:t>
      </w:r>
      <w:proofErr w:type="spellEnd"/>
      <w:r w:rsidRPr="00302EFA">
        <w:rPr>
          <w:rFonts w:ascii="Times New Roman" w:hAnsi="Times New Roman"/>
          <w:kern w:val="1"/>
          <w:sz w:val="24"/>
          <w:szCs w:val="24"/>
          <w:lang w:eastAsia="hu-HU"/>
        </w:rPr>
        <w:t xml:space="preserve"> </w:t>
      </w:r>
      <w:r w:rsidRPr="00302EFA">
        <w:rPr>
          <w:rFonts w:ascii="Times New Roman" w:hAnsi="Times New Roman"/>
          <w:i/>
          <w:kern w:val="1"/>
          <w:sz w:val="24"/>
          <w:szCs w:val="24"/>
          <w:lang w:eastAsia="hu-HU"/>
        </w:rPr>
        <w:t>Akkreditált Kiváló Tehetségpont</w:t>
      </w:r>
      <w:r w:rsidRPr="00302EFA">
        <w:rPr>
          <w:rFonts w:ascii="Times New Roman" w:hAnsi="Times New Roman"/>
          <w:kern w:val="1"/>
          <w:sz w:val="24"/>
          <w:szCs w:val="24"/>
          <w:lang w:eastAsia="hu-HU"/>
        </w:rPr>
        <w:t xml:space="preserve"> lett.</w:t>
      </w:r>
    </w:p>
    <w:p w14:paraId="426FD858" w14:textId="77777777" w:rsidR="005B1862" w:rsidRPr="00302EFA" w:rsidRDefault="005B1862" w:rsidP="003739E5">
      <w:pPr>
        <w:widowControl w:val="0"/>
        <w:suppressAutoHyphens/>
        <w:spacing w:after="0" w:line="240" w:lineRule="auto"/>
        <w:jc w:val="both"/>
        <w:rPr>
          <w:rFonts w:ascii="Times New Roman" w:hAnsi="Times New Roman"/>
          <w:kern w:val="1"/>
          <w:sz w:val="24"/>
          <w:szCs w:val="24"/>
          <w:lang w:eastAsia="hu-HU"/>
        </w:rPr>
      </w:pPr>
    </w:p>
    <w:p w14:paraId="57CB8B2C" w14:textId="78172A21" w:rsidR="005B1862" w:rsidRPr="00302EFA" w:rsidRDefault="005B1862" w:rsidP="00C66DF7">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t xml:space="preserve">Biatorbágy Város Önkormányzata után fenntartója a Budakeszi Tankerület, majd az Érdi Tankerületi Központ lett. 2015 – </w:t>
      </w:r>
      <w:proofErr w:type="spellStart"/>
      <w:r w:rsidRPr="00302EFA">
        <w:rPr>
          <w:rFonts w:ascii="Times New Roman" w:hAnsi="Times New Roman"/>
          <w:kern w:val="1"/>
          <w:sz w:val="24"/>
          <w:szCs w:val="24"/>
          <w:lang w:eastAsia="hu-HU"/>
        </w:rPr>
        <w:t>ben</w:t>
      </w:r>
      <w:proofErr w:type="spellEnd"/>
      <w:r w:rsidRPr="00302EFA">
        <w:rPr>
          <w:rFonts w:ascii="Times New Roman" w:hAnsi="Times New Roman"/>
          <w:kern w:val="1"/>
          <w:sz w:val="24"/>
          <w:szCs w:val="24"/>
          <w:lang w:eastAsia="hu-HU"/>
        </w:rPr>
        <w:t xml:space="preserve"> Páty község általános iskolája is telephelye lett, így jelenleg 6 tanítási helyszínen 43 tanár irányításával 560 gyermek ismerkedik a művészetekkel, nemcsak alapfokon. </w:t>
      </w:r>
    </w:p>
    <w:p w14:paraId="52DDC1DB" w14:textId="77777777" w:rsidR="007D2BC4" w:rsidRPr="00302EFA" w:rsidRDefault="007D2BC4" w:rsidP="007D2BC4">
      <w:pPr>
        <w:spacing w:before="240"/>
        <w:ind w:firstLine="204"/>
        <w:jc w:val="both"/>
        <w:rPr>
          <w:rFonts w:ascii="Times New Roman" w:hAnsi="Times New Roman"/>
          <w:sz w:val="24"/>
          <w:szCs w:val="24"/>
        </w:rPr>
      </w:pPr>
      <w:bookmarkStart w:id="3" w:name="_Hlk121478542"/>
      <w:r w:rsidRPr="00302EFA">
        <w:rPr>
          <w:rFonts w:ascii="Times New Roman" w:hAnsi="Times New Roman"/>
          <w:sz w:val="24"/>
          <w:szCs w:val="24"/>
        </w:rPr>
        <w:t>7. Indokolás az értéktárba történő felvétel mellett:</w:t>
      </w:r>
    </w:p>
    <w:p w14:paraId="304EDB7A" w14:textId="77777777" w:rsidR="007D2BC4" w:rsidRPr="00302EFA" w:rsidRDefault="007D2BC4" w:rsidP="007D2BC4">
      <w:pPr>
        <w:widowControl w:val="0"/>
        <w:suppressAutoHyphens/>
        <w:spacing w:after="0" w:line="240" w:lineRule="auto"/>
        <w:jc w:val="both"/>
        <w:rPr>
          <w:rFonts w:ascii="Times New Roman" w:hAnsi="Times New Roman"/>
          <w:kern w:val="1"/>
          <w:sz w:val="24"/>
          <w:szCs w:val="24"/>
          <w:lang w:eastAsia="hu-HU"/>
        </w:rPr>
      </w:pPr>
      <w:r w:rsidRPr="00302EFA">
        <w:rPr>
          <w:rFonts w:ascii="Times New Roman" w:hAnsi="Times New Roman"/>
          <w:kern w:val="1"/>
          <w:sz w:val="24"/>
          <w:szCs w:val="24"/>
          <w:lang w:eastAsia="hu-HU"/>
        </w:rPr>
        <w:t xml:space="preserve">Az alapítás óta eltelt évtizedekben az intézmény együtt fejlődött településünkkel, nagyközségi zeneiskolából kisvárosi művészeti iskolává érett, az általa közvetített értékek, szakmai hírneve, eredményei kijelölték és megerősítették helyét Biatorbágy köznevelési intézményei között, valamint településünk kulturális életében, </w:t>
      </w:r>
      <w:r w:rsidRPr="00302EFA">
        <w:rPr>
          <w:rFonts w:ascii="Times New Roman" w:hAnsi="Times New Roman"/>
          <w:bCs/>
          <w:kern w:val="1"/>
          <w:sz w:val="24"/>
          <w:szCs w:val="24"/>
          <w:lang w:eastAsia="hu-HU"/>
        </w:rPr>
        <w:t xml:space="preserve">a PMAMI „jó szelleme” falak nélkül, önálló épület híján is hatással bír Biatorbágy mindennapjaira. Teljesítménye, értékteremtő tevékenysége, közösségépítő ereje vitathatatlan, s </w:t>
      </w:r>
      <w:proofErr w:type="spellStart"/>
      <w:r w:rsidRPr="00302EFA">
        <w:rPr>
          <w:rFonts w:ascii="Times New Roman" w:hAnsi="Times New Roman"/>
          <w:bCs/>
          <w:kern w:val="1"/>
          <w:sz w:val="24"/>
          <w:szCs w:val="24"/>
          <w:lang w:eastAsia="hu-HU"/>
        </w:rPr>
        <w:t>túlnő</w:t>
      </w:r>
      <w:proofErr w:type="spellEnd"/>
      <w:r w:rsidRPr="00302EFA">
        <w:rPr>
          <w:rFonts w:ascii="Times New Roman" w:hAnsi="Times New Roman"/>
          <w:bCs/>
          <w:kern w:val="1"/>
          <w:sz w:val="24"/>
          <w:szCs w:val="24"/>
          <w:lang w:eastAsia="hu-HU"/>
        </w:rPr>
        <w:t xml:space="preserve"> a város határain.</w:t>
      </w:r>
    </w:p>
    <w:p w14:paraId="569BC12E" w14:textId="77777777" w:rsidR="007D2BC4" w:rsidRPr="00302EFA" w:rsidRDefault="007D2BC4" w:rsidP="007D2BC4">
      <w:pPr>
        <w:spacing w:before="240"/>
        <w:ind w:left="426" w:hanging="222"/>
        <w:jc w:val="both"/>
        <w:rPr>
          <w:rFonts w:ascii="Times New Roman" w:hAnsi="Times New Roman"/>
          <w:sz w:val="24"/>
          <w:szCs w:val="24"/>
        </w:rPr>
      </w:pPr>
    </w:p>
    <w:p w14:paraId="1CC29DB1" w14:textId="77C290F1" w:rsidR="007D2BC4" w:rsidRPr="00302EFA" w:rsidRDefault="007D2BC4" w:rsidP="00851BDF">
      <w:pPr>
        <w:spacing w:before="240"/>
        <w:ind w:left="426" w:hanging="222"/>
        <w:jc w:val="both"/>
        <w:rPr>
          <w:rFonts w:ascii="Times New Roman" w:hAnsi="Times New Roman"/>
          <w:sz w:val="24"/>
          <w:szCs w:val="24"/>
        </w:rPr>
      </w:pPr>
      <w:r w:rsidRPr="00302EFA">
        <w:rPr>
          <w:rFonts w:ascii="Times New Roman" w:hAnsi="Times New Roman"/>
          <w:sz w:val="24"/>
          <w:szCs w:val="24"/>
        </w:rPr>
        <w:t>8. A nemzeti értékkel kapcsolatos információt megjelenítő források listája (bibliográfia, honlapok, multimédiás források):</w:t>
      </w:r>
    </w:p>
    <w:p w14:paraId="7399D4CC" w14:textId="39F18DC1" w:rsidR="007D2BC4" w:rsidRDefault="007D2BC4" w:rsidP="00851BDF">
      <w:pPr>
        <w:spacing w:before="240"/>
        <w:ind w:left="426" w:hanging="222"/>
        <w:jc w:val="both"/>
        <w:rPr>
          <w:rStyle w:val="Hiperhivatkozs"/>
          <w:rFonts w:ascii="Times New Roman" w:hAnsi="Times New Roman"/>
          <w:sz w:val="24"/>
          <w:szCs w:val="24"/>
        </w:rPr>
      </w:pPr>
      <w:r w:rsidRPr="00302EFA">
        <w:rPr>
          <w:rStyle w:val="Hiperhivatkozs"/>
          <w:rFonts w:ascii="Times New Roman" w:hAnsi="Times New Roman"/>
          <w:sz w:val="24"/>
          <w:szCs w:val="24"/>
        </w:rPr>
        <w:t>Barázdák – Egy kisváros arcvonásai 2009., Biatorbágy; szerk. Szádváriné Kiss Mária</w:t>
      </w:r>
    </w:p>
    <w:p w14:paraId="7235EA60" w14:textId="1B5DB56E" w:rsidR="005717E2" w:rsidRDefault="003E48A2" w:rsidP="005717E2">
      <w:pPr>
        <w:spacing w:before="240"/>
        <w:ind w:left="426" w:hanging="222"/>
        <w:jc w:val="both"/>
        <w:rPr>
          <w:rFonts w:ascii="Times New Roman" w:hAnsi="Times New Roman"/>
          <w:sz w:val="24"/>
          <w:szCs w:val="24"/>
        </w:rPr>
      </w:pPr>
      <w:hyperlink r:id="rId7" w:history="1">
        <w:r w:rsidR="005717E2" w:rsidRPr="001A1325">
          <w:rPr>
            <w:rStyle w:val="Hiperhivatkozs"/>
            <w:rFonts w:ascii="Times New Roman" w:hAnsi="Times New Roman"/>
            <w:sz w:val="24"/>
            <w:szCs w:val="24"/>
          </w:rPr>
          <w:t>https://mediakft.hu/</w:t>
        </w:r>
      </w:hyperlink>
      <w:r w:rsidR="005717E2">
        <w:rPr>
          <w:rFonts w:ascii="Times New Roman" w:hAnsi="Times New Roman"/>
          <w:sz w:val="24"/>
          <w:szCs w:val="24"/>
        </w:rPr>
        <w:t xml:space="preserve"> </w:t>
      </w:r>
    </w:p>
    <w:p w14:paraId="34DD9170" w14:textId="77777777" w:rsidR="003E48A2" w:rsidRPr="003E48A2" w:rsidRDefault="003E48A2" w:rsidP="003E48A2">
      <w:pPr>
        <w:shd w:val="clear" w:color="auto" w:fill="FFFFFF"/>
        <w:spacing w:after="0" w:line="240" w:lineRule="auto"/>
        <w:rPr>
          <w:rFonts w:ascii="Times New Roman" w:hAnsi="Times New Roman"/>
          <w:color w:val="222222"/>
          <w:sz w:val="24"/>
          <w:szCs w:val="24"/>
          <w:lang w:eastAsia="hu-HU"/>
        </w:rPr>
      </w:pPr>
      <w:r w:rsidRPr="003E48A2">
        <w:rPr>
          <w:rFonts w:ascii="Times New Roman" w:hAnsi="Times New Roman"/>
          <w:color w:val="222222"/>
          <w:sz w:val="24"/>
          <w:szCs w:val="24"/>
        </w:rPr>
        <w:t> </w:t>
      </w:r>
      <w:hyperlink r:id="rId8" w:tgtFrame="_blank" w:history="1">
        <w:r w:rsidRPr="003E48A2">
          <w:rPr>
            <w:rStyle w:val="Hiperhivatkozs"/>
            <w:rFonts w:ascii="Times New Roman" w:hAnsi="Times New Roman"/>
            <w:color w:val="1155CC"/>
            <w:sz w:val="24"/>
            <w:szCs w:val="24"/>
          </w:rPr>
          <w:t>https://www.youtube.com/watch?v=qhqdm1WpQgs&amp;ab_channel=V%C3%B6lgyh%C3%ADdTV</w:t>
        </w:r>
      </w:hyperlink>
    </w:p>
    <w:p w14:paraId="33214616" w14:textId="77777777" w:rsidR="003E48A2" w:rsidRPr="003E48A2" w:rsidRDefault="003E48A2" w:rsidP="003E48A2">
      <w:pPr>
        <w:shd w:val="clear" w:color="auto" w:fill="FFFFFF"/>
        <w:rPr>
          <w:rFonts w:ascii="Times New Roman" w:hAnsi="Times New Roman"/>
          <w:color w:val="222222"/>
          <w:sz w:val="24"/>
          <w:szCs w:val="24"/>
        </w:rPr>
      </w:pPr>
      <w:r w:rsidRPr="003E48A2">
        <w:rPr>
          <w:rFonts w:ascii="Times New Roman" w:hAnsi="Times New Roman"/>
          <w:color w:val="222222"/>
          <w:sz w:val="24"/>
          <w:szCs w:val="24"/>
        </w:rPr>
        <w:t>- </w:t>
      </w:r>
      <w:hyperlink r:id="rId9" w:tgtFrame="_blank" w:history="1">
        <w:r w:rsidRPr="003E48A2">
          <w:rPr>
            <w:rStyle w:val="Hiperhivatkozs"/>
            <w:rFonts w:ascii="Times New Roman" w:hAnsi="Times New Roman"/>
            <w:color w:val="1155CC"/>
            <w:sz w:val="24"/>
            <w:szCs w:val="24"/>
          </w:rPr>
          <w:t>https://www.youtube.com/watch?v=-DRM4OQCiWs&amp;ab_channel=V%C3%B6lgyh%C3%ADdTV</w:t>
        </w:r>
      </w:hyperlink>
    </w:p>
    <w:p w14:paraId="75060B1C" w14:textId="77777777" w:rsidR="003E48A2" w:rsidRPr="003E48A2" w:rsidRDefault="003E48A2" w:rsidP="005717E2">
      <w:pPr>
        <w:spacing w:before="240"/>
        <w:ind w:left="426" w:hanging="222"/>
        <w:jc w:val="both"/>
        <w:rPr>
          <w:rFonts w:ascii="Times New Roman" w:hAnsi="Times New Roman"/>
          <w:sz w:val="24"/>
          <w:szCs w:val="24"/>
        </w:rPr>
      </w:pPr>
    </w:p>
    <w:p w14:paraId="51A95130" w14:textId="6C13FF4A" w:rsidR="00C003BF" w:rsidRDefault="00C003BF" w:rsidP="00C003BF">
      <w:pPr>
        <w:spacing w:before="240"/>
        <w:ind w:left="426" w:hanging="222"/>
        <w:jc w:val="both"/>
        <w:rPr>
          <w:rFonts w:ascii="Times New Roman" w:hAnsi="Times New Roman"/>
          <w:sz w:val="24"/>
          <w:szCs w:val="24"/>
        </w:rPr>
      </w:pPr>
      <w:proofErr w:type="spellStart"/>
      <w:r>
        <w:rPr>
          <w:rFonts w:ascii="Times New Roman" w:hAnsi="Times New Roman"/>
          <w:sz w:val="24"/>
          <w:szCs w:val="24"/>
        </w:rPr>
        <w:t>Biatorbágyi</w:t>
      </w:r>
      <w:proofErr w:type="spellEnd"/>
      <w:r>
        <w:rPr>
          <w:rFonts w:ascii="Times New Roman" w:hAnsi="Times New Roman"/>
          <w:sz w:val="24"/>
          <w:szCs w:val="24"/>
        </w:rPr>
        <w:t xml:space="preserve"> Krónika c. havilap cikkei</w:t>
      </w:r>
    </w:p>
    <w:p w14:paraId="5635AE3F" w14:textId="77777777" w:rsidR="00C003BF" w:rsidRPr="00302EFA" w:rsidRDefault="00C003BF" w:rsidP="00C003BF">
      <w:pPr>
        <w:spacing w:before="240"/>
        <w:ind w:left="426" w:hanging="222"/>
        <w:jc w:val="both"/>
        <w:rPr>
          <w:rFonts w:ascii="Times New Roman" w:hAnsi="Times New Roman"/>
          <w:sz w:val="24"/>
          <w:szCs w:val="24"/>
        </w:rPr>
      </w:pPr>
    </w:p>
    <w:p w14:paraId="36A703B5" w14:textId="775F5105" w:rsidR="005B1862" w:rsidRPr="00302EFA" w:rsidRDefault="007D2BC4" w:rsidP="007D2BC4">
      <w:pPr>
        <w:spacing w:before="240"/>
        <w:ind w:left="426" w:hanging="222"/>
        <w:jc w:val="both"/>
        <w:rPr>
          <w:rFonts w:ascii="Times New Roman" w:hAnsi="Times New Roman"/>
          <w:sz w:val="24"/>
          <w:szCs w:val="24"/>
        </w:rPr>
      </w:pPr>
      <w:r w:rsidRPr="00302EFA">
        <w:rPr>
          <w:rFonts w:ascii="Times New Roman" w:hAnsi="Times New Roman"/>
          <w:sz w:val="24"/>
          <w:szCs w:val="24"/>
        </w:rPr>
        <w:t>9. A nemzeti érték hivatalos weboldalának címe:</w:t>
      </w:r>
    </w:p>
    <w:p w14:paraId="749CBAD1" w14:textId="3A9921AC" w:rsidR="005B1862" w:rsidRPr="00302EFA" w:rsidRDefault="003E48A2">
      <w:pPr>
        <w:rPr>
          <w:rFonts w:ascii="Times New Roman" w:hAnsi="Times New Roman"/>
          <w:sz w:val="24"/>
          <w:szCs w:val="24"/>
        </w:rPr>
      </w:pPr>
      <w:hyperlink r:id="rId10" w:history="1">
        <w:r w:rsidR="007D2BC4" w:rsidRPr="00302EFA">
          <w:rPr>
            <w:rStyle w:val="Hiperhivatkozs"/>
            <w:rFonts w:ascii="Times New Roman" w:hAnsi="Times New Roman"/>
            <w:sz w:val="24"/>
            <w:szCs w:val="24"/>
          </w:rPr>
          <w:t>https://pmami.biatorbagy.hu/</w:t>
        </w:r>
      </w:hyperlink>
      <w:r w:rsidR="007D2BC4" w:rsidRPr="00302EFA">
        <w:rPr>
          <w:rFonts w:ascii="Times New Roman" w:hAnsi="Times New Roman"/>
          <w:sz w:val="24"/>
          <w:szCs w:val="24"/>
        </w:rPr>
        <w:t xml:space="preserve"> </w:t>
      </w:r>
    </w:p>
    <w:p w14:paraId="6309045B" w14:textId="77777777" w:rsidR="00100DAD" w:rsidRPr="00302EFA" w:rsidRDefault="00100DAD" w:rsidP="00100DAD">
      <w:pPr>
        <w:spacing w:before="240"/>
        <w:ind w:firstLine="204"/>
        <w:jc w:val="both"/>
        <w:rPr>
          <w:rFonts w:ascii="Times New Roman" w:hAnsi="Times New Roman"/>
          <w:sz w:val="24"/>
          <w:szCs w:val="24"/>
        </w:rPr>
      </w:pPr>
      <w:r w:rsidRPr="00302EFA">
        <w:rPr>
          <w:rFonts w:ascii="Times New Roman" w:hAnsi="Times New Roman"/>
          <w:b/>
          <w:bCs/>
          <w:sz w:val="24"/>
          <w:szCs w:val="24"/>
        </w:rPr>
        <w:t>III. MELLÉKLETEK</w:t>
      </w:r>
    </w:p>
    <w:p w14:paraId="6BF90893" w14:textId="5A413BB2" w:rsidR="00100DAD" w:rsidRPr="00302EFA" w:rsidRDefault="00100DAD" w:rsidP="00100DAD">
      <w:pPr>
        <w:pStyle w:val="Listaszerbekezds"/>
        <w:numPr>
          <w:ilvl w:val="0"/>
          <w:numId w:val="5"/>
        </w:numPr>
        <w:spacing w:before="240" w:line="276" w:lineRule="auto"/>
        <w:jc w:val="both"/>
      </w:pPr>
      <w:r w:rsidRPr="00302EFA">
        <w:t>Az értéktárba felvételre javasolt nemzeti érték fényképe vagy audiovizuális-dokumentációja</w:t>
      </w:r>
    </w:p>
    <w:p w14:paraId="56085FE8" w14:textId="6E91A1EA" w:rsidR="00100DAD" w:rsidRPr="00302EFA" w:rsidRDefault="003E48A2" w:rsidP="00100DAD">
      <w:pPr>
        <w:ind w:left="564"/>
        <w:rPr>
          <w:rFonts w:ascii="Times New Roman" w:hAnsi="Times New Roman"/>
          <w:sz w:val="24"/>
          <w:szCs w:val="24"/>
        </w:rPr>
      </w:pPr>
      <w:hyperlink r:id="rId11" w:history="1">
        <w:r w:rsidR="00100DAD" w:rsidRPr="00302EFA">
          <w:rPr>
            <w:rStyle w:val="Hiperhivatkozs"/>
            <w:rFonts w:ascii="Times New Roman" w:hAnsi="Times New Roman"/>
            <w:sz w:val="24"/>
            <w:szCs w:val="24"/>
          </w:rPr>
          <w:t>https://pmami.biatorbagy.hu/</w:t>
        </w:r>
      </w:hyperlink>
      <w:r w:rsidR="00100DAD" w:rsidRPr="00302EFA">
        <w:rPr>
          <w:rFonts w:ascii="Times New Roman" w:hAnsi="Times New Roman"/>
          <w:sz w:val="24"/>
          <w:szCs w:val="24"/>
        </w:rPr>
        <w:t xml:space="preserve"> </w:t>
      </w:r>
    </w:p>
    <w:p w14:paraId="1A5430DC" w14:textId="77777777" w:rsidR="00100DAD" w:rsidRPr="00302EFA" w:rsidRDefault="00100DAD" w:rsidP="00100DAD">
      <w:pPr>
        <w:pStyle w:val="Listaszerbekezds"/>
        <w:numPr>
          <w:ilvl w:val="0"/>
          <w:numId w:val="5"/>
        </w:numPr>
        <w:spacing w:before="240" w:line="276" w:lineRule="auto"/>
        <w:jc w:val="both"/>
      </w:pPr>
      <w:r w:rsidRPr="00302EFA">
        <w:t xml:space="preserve">A </w:t>
      </w:r>
      <w:proofErr w:type="spellStart"/>
      <w:r w:rsidRPr="00302EFA">
        <w:t>Htv</w:t>
      </w:r>
      <w:proofErr w:type="spellEnd"/>
      <w:r w:rsidRPr="00302EFA">
        <w:t xml:space="preserve">. 1. § (1) bekezdés </w:t>
      </w:r>
      <w:r w:rsidRPr="00302EFA">
        <w:rPr>
          <w:i/>
          <w:iCs/>
        </w:rPr>
        <w:t xml:space="preserve">m) </w:t>
      </w:r>
      <w:r w:rsidRPr="00302EFA">
        <w:t xml:space="preserve">pontjának való megfelelést valószínűsítő dokumentumok, támogató és </w:t>
      </w:r>
      <w:proofErr w:type="gramStart"/>
      <w:r w:rsidRPr="00302EFA">
        <w:t>ajánló levelek</w:t>
      </w:r>
      <w:proofErr w:type="gramEnd"/>
    </w:p>
    <w:p w14:paraId="2AE318C7" w14:textId="77777777" w:rsidR="00100DAD" w:rsidRPr="00302EFA" w:rsidRDefault="00100DAD" w:rsidP="00100DAD">
      <w:pPr>
        <w:pStyle w:val="Listaszerbekezds"/>
        <w:spacing w:before="240" w:line="276" w:lineRule="auto"/>
        <w:ind w:left="564"/>
        <w:jc w:val="both"/>
      </w:pPr>
    </w:p>
    <w:p w14:paraId="1FADA112" w14:textId="77777777" w:rsidR="00100DAD" w:rsidRPr="00302EFA" w:rsidRDefault="00100DAD">
      <w:pPr>
        <w:rPr>
          <w:rFonts w:ascii="Times New Roman" w:hAnsi="Times New Roman"/>
          <w:sz w:val="24"/>
          <w:szCs w:val="24"/>
        </w:rPr>
      </w:pPr>
    </w:p>
    <w:p w14:paraId="3BB7D0F2" w14:textId="77777777" w:rsidR="005B1862" w:rsidRPr="00302EFA" w:rsidRDefault="005B1862">
      <w:pPr>
        <w:rPr>
          <w:rFonts w:ascii="Times New Roman" w:hAnsi="Times New Roman"/>
          <w:sz w:val="24"/>
          <w:szCs w:val="24"/>
        </w:rPr>
      </w:pPr>
      <w:r w:rsidRPr="00302EFA">
        <w:rPr>
          <w:rFonts w:ascii="Times New Roman" w:hAnsi="Times New Roman"/>
          <w:sz w:val="24"/>
          <w:szCs w:val="24"/>
        </w:rPr>
        <w:t>AJÁNLÁS</w:t>
      </w:r>
    </w:p>
    <w:bookmarkEnd w:id="3"/>
    <w:p w14:paraId="15D7B8D8" w14:textId="77777777" w:rsidR="005B1862" w:rsidRPr="00302EFA" w:rsidRDefault="005B1862" w:rsidP="007B7F9F">
      <w:pPr>
        <w:jc w:val="both"/>
        <w:rPr>
          <w:rFonts w:ascii="Times New Roman" w:hAnsi="Times New Roman"/>
          <w:sz w:val="24"/>
          <w:szCs w:val="24"/>
        </w:rPr>
      </w:pPr>
      <w:r w:rsidRPr="00302EFA">
        <w:rPr>
          <w:rFonts w:ascii="Times New Roman" w:hAnsi="Times New Roman"/>
          <w:sz w:val="24"/>
          <w:szCs w:val="24"/>
        </w:rPr>
        <w:t xml:space="preserve">Kultúra, művészet nélkül az ember élete sivár lenne, a művészeti nevelés a személyiségfejlesztésben kiemelkedő szerepet tölt be. Az egészséges személyiségek képesek megtartó közösséget építeni. Biatorbágy művészeti iskolája különleges kisugárzású, elkötelezett vezetőivel, kiváló tanáraival, tehetséges diákjaival </w:t>
      </w:r>
      <w:proofErr w:type="spellStart"/>
      <w:r w:rsidRPr="00302EFA">
        <w:rPr>
          <w:rFonts w:ascii="Times New Roman" w:hAnsi="Times New Roman"/>
          <w:sz w:val="24"/>
          <w:szCs w:val="24"/>
        </w:rPr>
        <w:t>átszövi</w:t>
      </w:r>
      <w:proofErr w:type="spellEnd"/>
      <w:r w:rsidRPr="00302EFA">
        <w:rPr>
          <w:rFonts w:ascii="Times New Roman" w:hAnsi="Times New Roman"/>
          <w:sz w:val="24"/>
          <w:szCs w:val="24"/>
        </w:rPr>
        <w:t xml:space="preserve"> a város életét, megtartó szövetet képezve az itt élőknek és életet meghatározó muníciót biztosítva az útra kelőknek. Az intézmény méltó, hogy formálisan is a </w:t>
      </w:r>
      <w:proofErr w:type="spellStart"/>
      <w:r w:rsidRPr="00302EFA">
        <w:rPr>
          <w:rFonts w:ascii="Times New Roman" w:hAnsi="Times New Roman"/>
          <w:sz w:val="24"/>
          <w:szCs w:val="24"/>
        </w:rPr>
        <w:t>Biatorbágyi</w:t>
      </w:r>
      <w:proofErr w:type="spellEnd"/>
      <w:r w:rsidRPr="00302EFA">
        <w:rPr>
          <w:rFonts w:ascii="Times New Roman" w:hAnsi="Times New Roman"/>
          <w:sz w:val="24"/>
          <w:szCs w:val="24"/>
        </w:rPr>
        <w:t xml:space="preserve"> Értéktár része legyen.</w:t>
      </w:r>
    </w:p>
    <w:p w14:paraId="0FDB03A6" w14:textId="77777777" w:rsidR="005B1862" w:rsidRPr="00302EFA" w:rsidRDefault="005B1862" w:rsidP="00B40782">
      <w:pPr>
        <w:rPr>
          <w:rFonts w:ascii="Times New Roman" w:hAnsi="Times New Roman"/>
          <w:sz w:val="24"/>
          <w:szCs w:val="24"/>
        </w:rPr>
      </w:pPr>
      <w:proofErr w:type="spellStart"/>
      <w:r w:rsidRPr="00302EFA">
        <w:rPr>
          <w:rFonts w:ascii="Times New Roman" w:hAnsi="Times New Roman"/>
          <w:sz w:val="24"/>
          <w:szCs w:val="24"/>
        </w:rPr>
        <w:t>Bolykiné</w:t>
      </w:r>
      <w:proofErr w:type="spellEnd"/>
      <w:r w:rsidRPr="00302EFA">
        <w:rPr>
          <w:rFonts w:ascii="Times New Roman" w:hAnsi="Times New Roman"/>
          <w:sz w:val="24"/>
          <w:szCs w:val="24"/>
        </w:rPr>
        <w:t xml:space="preserve"> Kálló Eszter, PMAMI igazgató</w:t>
      </w:r>
    </w:p>
    <w:sectPr w:rsidR="005B1862" w:rsidRPr="00302EFA" w:rsidSect="001662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CC30" w14:textId="77777777" w:rsidR="007D2BC4" w:rsidRDefault="007D2BC4" w:rsidP="007D2BC4">
      <w:pPr>
        <w:spacing w:after="0" w:line="240" w:lineRule="auto"/>
      </w:pPr>
      <w:r>
        <w:separator/>
      </w:r>
    </w:p>
  </w:endnote>
  <w:endnote w:type="continuationSeparator" w:id="0">
    <w:p w14:paraId="04A09205" w14:textId="77777777" w:rsidR="007D2BC4" w:rsidRDefault="007D2BC4" w:rsidP="007D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BCAA5" w14:textId="77777777" w:rsidR="007D2BC4" w:rsidRDefault="007D2BC4" w:rsidP="007D2BC4">
      <w:pPr>
        <w:spacing w:after="0" w:line="240" w:lineRule="auto"/>
      </w:pPr>
      <w:r>
        <w:separator/>
      </w:r>
    </w:p>
  </w:footnote>
  <w:footnote w:type="continuationSeparator" w:id="0">
    <w:p w14:paraId="6126190F" w14:textId="77777777" w:rsidR="007D2BC4" w:rsidRDefault="007D2BC4" w:rsidP="007D2BC4">
      <w:pPr>
        <w:spacing w:after="0" w:line="240" w:lineRule="auto"/>
      </w:pPr>
      <w:r>
        <w:continuationSeparator/>
      </w:r>
    </w:p>
  </w:footnote>
  <w:footnote w:id="1">
    <w:p w14:paraId="012D891C" w14:textId="77777777" w:rsidR="007D2BC4" w:rsidRDefault="007D2BC4" w:rsidP="007D2BC4">
      <w:pPr>
        <w:pStyle w:val="Lbjegyzetszveg"/>
      </w:pPr>
      <w:r>
        <w:rPr>
          <w:rStyle w:val="Lbjegyzet-hivatkozs"/>
        </w:rPr>
        <w:footnoteRef/>
      </w:r>
      <w:r>
        <w:t xml:space="preserve"> Kérjük, adja meg a nemzeti érték pontos megnevezését.</w:t>
      </w:r>
    </w:p>
  </w:footnote>
  <w:footnote w:id="2">
    <w:p w14:paraId="4AF1A75A" w14:textId="77777777" w:rsidR="007D2BC4" w:rsidRDefault="007D2BC4" w:rsidP="007D2BC4">
      <w:pPr>
        <w:pStyle w:val="Lbjegyzetszveg"/>
      </w:pPr>
      <w:r>
        <w:rPr>
          <w:rStyle w:val="Lbjegyzet-hivatkozs"/>
        </w:rPr>
        <w:footnoteRef/>
      </w:r>
      <w:r>
        <w:t xml:space="preserve"> Kérjük, húzza alá a megfelelőt.</w:t>
      </w:r>
    </w:p>
  </w:footnote>
  <w:footnote w:id="3">
    <w:p w14:paraId="440C13B6" w14:textId="77777777" w:rsidR="007D2BC4" w:rsidRDefault="007D2BC4" w:rsidP="007D2BC4">
      <w:pPr>
        <w:pStyle w:val="Lbjegyzetszveg"/>
      </w:pPr>
      <w:r>
        <w:rPr>
          <w:rStyle w:val="Lbjegyzet-hivatkozs"/>
        </w:rPr>
        <w:footnoteRef/>
      </w:r>
      <w:r>
        <w:t xml:space="preserve"> Egy </w:t>
      </w:r>
      <w:proofErr w:type="spellStart"/>
      <w:r>
        <w:t>szakterületenkénti</w:t>
      </w:r>
      <w:proofErr w:type="spellEnd"/>
      <w:r>
        <w:t xml:space="preserve"> kategória megjelölése lehetséges.</w:t>
      </w:r>
    </w:p>
  </w:footnote>
  <w:footnote w:id="4">
    <w:p w14:paraId="1E5D0563" w14:textId="77777777" w:rsidR="007D2BC4" w:rsidRDefault="007D2BC4" w:rsidP="007D2BC4">
      <w:pPr>
        <w:pStyle w:val="Lbjegyzetszveg"/>
      </w:pPr>
      <w:r>
        <w:rPr>
          <w:rStyle w:val="Lbjegyzet-hivatkozs"/>
        </w:rPr>
        <w:footnoteRef/>
      </w:r>
      <w:r>
        <w:t xml:space="preserve"> Kérjük, jelölje és nevezze meg, amennyiben </w:t>
      </w:r>
      <w:r w:rsidRPr="00AC4E70">
        <w:t>magyarországi együtt élő népek</w:t>
      </w:r>
      <w:r>
        <w:t>hez</w:t>
      </w:r>
      <w:r w:rsidRPr="00AC4E70">
        <w:t>, az államalkotó tényezőként elismert nemzetiségek</w:t>
      </w:r>
      <w:r>
        <w:t>hez kapcsolódó az érték.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5D51"/>
    <w:multiLevelType w:val="hybridMultilevel"/>
    <w:tmpl w:val="8A64A50C"/>
    <w:lvl w:ilvl="0" w:tplc="9200ADCA">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 w15:restartNumberingAfterBreak="0">
    <w:nsid w:val="404A111A"/>
    <w:multiLevelType w:val="hybridMultilevel"/>
    <w:tmpl w:val="A11A10EA"/>
    <w:lvl w:ilvl="0" w:tplc="040E0003">
      <w:start w:val="1"/>
      <w:numFmt w:val="bullet"/>
      <w:lvlText w:val="o"/>
      <w:lvlJc w:val="left"/>
      <w:pPr>
        <w:ind w:left="918" w:hanging="360"/>
      </w:pPr>
      <w:rPr>
        <w:rFonts w:ascii="Courier New" w:hAnsi="Courier New" w:cs="Courier New" w:hint="default"/>
      </w:rPr>
    </w:lvl>
    <w:lvl w:ilvl="1" w:tplc="040E0003" w:tentative="1">
      <w:start w:val="1"/>
      <w:numFmt w:val="bullet"/>
      <w:lvlText w:val="o"/>
      <w:lvlJc w:val="left"/>
      <w:pPr>
        <w:ind w:left="1638" w:hanging="360"/>
      </w:pPr>
      <w:rPr>
        <w:rFonts w:ascii="Courier New" w:hAnsi="Courier New" w:cs="Courier New" w:hint="default"/>
      </w:rPr>
    </w:lvl>
    <w:lvl w:ilvl="2" w:tplc="040E0005" w:tentative="1">
      <w:start w:val="1"/>
      <w:numFmt w:val="bullet"/>
      <w:lvlText w:val=""/>
      <w:lvlJc w:val="left"/>
      <w:pPr>
        <w:ind w:left="2358" w:hanging="360"/>
      </w:pPr>
      <w:rPr>
        <w:rFonts w:ascii="Wingdings" w:hAnsi="Wingdings" w:hint="default"/>
      </w:rPr>
    </w:lvl>
    <w:lvl w:ilvl="3" w:tplc="040E0001" w:tentative="1">
      <w:start w:val="1"/>
      <w:numFmt w:val="bullet"/>
      <w:lvlText w:val=""/>
      <w:lvlJc w:val="left"/>
      <w:pPr>
        <w:ind w:left="3078" w:hanging="360"/>
      </w:pPr>
      <w:rPr>
        <w:rFonts w:ascii="Symbol" w:hAnsi="Symbol" w:hint="default"/>
      </w:rPr>
    </w:lvl>
    <w:lvl w:ilvl="4" w:tplc="040E0003" w:tentative="1">
      <w:start w:val="1"/>
      <w:numFmt w:val="bullet"/>
      <w:lvlText w:val="o"/>
      <w:lvlJc w:val="left"/>
      <w:pPr>
        <w:ind w:left="3798" w:hanging="360"/>
      </w:pPr>
      <w:rPr>
        <w:rFonts w:ascii="Courier New" w:hAnsi="Courier New" w:cs="Courier New" w:hint="default"/>
      </w:rPr>
    </w:lvl>
    <w:lvl w:ilvl="5" w:tplc="040E0005" w:tentative="1">
      <w:start w:val="1"/>
      <w:numFmt w:val="bullet"/>
      <w:lvlText w:val=""/>
      <w:lvlJc w:val="left"/>
      <w:pPr>
        <w:ind w:left="4518" w:hanging="360"/>
      </w:pPr>
      <w:rPr>
        <w:rFonts w:ascii="Wingdings" w:hAnsi="Wingdings" w:hint="default"/>
      </w:rPr>
    </w:lvl>
    <w:lvl w:ilvl="6" w:tplc="040E0001" w:tentative="1">
      <w:start w:val="1"/>
      <w:numFmt w:val="bullet"/>
      <w:lvlText w:val=""/>
      <w:lvlJc w:val="left"/>
      <w:pPr>
        <w:ind w:left="5238" w:hanging="360"/>
      </w:pPr>
      <w:rPr>
        <w:rFonts w:ascii="Symbol" w:hAnsi="Symbol" w:hint="default"/>
      </w:rPr>
    </w:lvl>
    <w:lvl w:ilvl="7" w:tplc="040E0003" w:tentative="1">
      <w:start w:val="1"/>
      <w:numFmt w:val="bullet"/>
      <w:lvlText w:val="o"/>
      <w:lvlJc w:val="left"/>
      <w:pPr>
        <w:ind w:left="5958" w:hanging="360"/>
      </w:pPr>
      <w:rPr>
        <w:rFonts w:ascii="Courier New" w:hAnsi="Courier New" w:cs="Courier New" w:hint="default"/>
      </w:rPr>
    </w:lvl>
    <w:lvl w:ilvl="8" w:tplc="040E0005" w:tentative="1">
      <w:start w:val="1"/>
      <w:numFmt w:val="bullet"/>
      <w:lvlText w:val=""/>
      <w:lvlJc w:val="left"/>
      <w:pPr>
        <w:ind w:left="6678" w:hanging="360"/>
      </w:pPr>
      <w:rPr>
        <w:rFonts w:ascii="Wingdings" w:hAnsi="Wingdings" w:hint="default"/>
      </w:rPr>
    </w:lvl>
  </w:abstractNum>
  <w:abstractNum w:abstractNumId="2" w15:restartNumberingAfterBreak="0">
    <w:nsid w:val="466C56B1"/>
    <w:multiLevelType w:val="hybridMultilevel"/>
    <w:tmpl w:val="8E24616C"/>
    <w:lvl w:ilvl="0" w:tplc="0ADCEC0E">
      <w:start w:val="1"/>
      <w:numFmt w:val="bullet"/>
      <w:lvlText w:val="o"/>
      <w:lvlJc w:val="left"/>
      <w:pPr>
        <w:ind w:left="1004" w:hanging="360"/>
      </w:pPr>
      <w:rPr>
        <w:rFonts w:ascii="Courier New" w:hAnsi="Courier New" w:cs="Courier New"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 w15:restartNumberingAfterBreak="0">
    <w:nsid w:val="520303BE"/>
    <w:multiLevelType w:val="multilevel"/>
    <w:tmpl w:val="76B2FFBC"/>
    <w:lvl w:ilvl="0">
      <w:start w:val="3"/>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 w15:restartNumberingAfterBreak="0">
    <w:nsid w:val="7D4F0BB4"/>
    <w:multiLevelType w:val="hybridMultilevel"/>
    <w:tmpl w:val="354636F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60076899">
    <w:abstractNumId w:val="3"/>
  </w:num>
  <w:num w:numId="2" w16cid:durableId="1575819757">
    <w:abstractNumId w:val="4"/>
  </w:num>
  <w:num w:numId="3" w16cid:durableId="1400517727">
    <w:abstractNumId w:val="2"/>
  </w:num>
  <w:num w:numId="4" w16cid:durableId="1717244060">
    <w:abstractNumId w:val="1"/>
  </w:num>
  <w:num w:numId="5" w16cid:durableId="714502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F0C29"/>
    <w:rsid w:val="00023A6A"/>
    <w:rsid w:val="00100DAD"/>
    <w:rsid w:val="00101A53"/>
    <w:rsid w:val="001375D7"/>
    <w:rsid w:val="001662EE"/>
    <w:rsid w:val="002269B4"/>
    <w:rsid w:val="00302EFA"/>
    <w:rsid w:val="003739E5"/>
    <w:rsid w:val="003E48A2"/>
    <w:rsid w:val="004158AC"/>
    <w:rsid w:val="00483A0F"/>
    <w:rsid w:val="00556BEA"/>
    <w:rsid w:val="005717E2"/>
    <w:rsid w:val="00582CBE"/>
    <w:rsid w:val="005B1862"/>
    <w:rsid w:val="00792979"/>
    <w:rsid w:val="007B7F9F"/>
    <w:rsid w:val="007D2BC4"/>
    <w:rsid w:val="008005D8"/>
    <w:rsid w:val="00851BDF"/>
    <w:rsid w:val="008705EE"/>
    <w:rsid w:val="0092215D"/>
    <w:rsid w:val="00AA6AC3"/>
    <w:rsid w:val="00B40782"/>
    <w:rsid w:val="00C003BF"/>
    <w:rsid w:val="00C204C8"/>
    <w:rsid w:val="00C66DF7"/>
    <w:rsid w:val="00D1476C"/>
    <w:rsid w:val="00EF0C29"/>
    <w:rsid w:val="00F52B02"/>
    <w:rsid w:val="00F869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3C660"/>
  <w15:docId w15:val="{9D88B543-7AAC-4011-9F74-50BE675D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662EE"/>
    <w:pPr>
      <w:spacing w:after="160" w:line="259"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7D2BC4"/>
    <w:pPr>
      <w:widowControl w:val="0"/>
      <w:autoSpaceDE w:val="0"/>
      <w:autoSpaceDN w:val="0"/>
      <w:adjustRightInd w:val="0"/>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uiPriority w:val="99"/>
    <w:semiHidden/>
    <w:rsid w:val="007D2BC4"/>
    <w:rPr>
      <w:rFonts w:ascii="Times New Roman" w:eastAsia="Times New Roman" w:hAnsi="Times New Roman"/>
      <w:sz w:val="20"/>
      <w:szCs w:val="20"/>
    </w:rPr>
  </w:style>
  <w:style w:type="character" w:styleId="Lbjegyzet-hivatkozs">
    <w:name w:val="footnote reference"/>
    <w:uiPriority w:val="99"/>
    <w:semiHidden/>
    <w:unhideWhenUsed/>
    <w:rsid w:val="007D2BC4"/>
    <w:rPr>
      <w:vertAlign w:val="superscript"/>
    </w:rPr>
  </w:style>
  <w:style w:type="paragraph" w:styleId="Listaszerbekezds">
    <w:name w:val="List Paragraph"/>
    <w:basedOn w:val="Norml"/>
    <w:uiPriority w:val="34"/>
    <w:qFormat/>
    <w:rsid w:val="007D2BC4"/>
    <w:pPr>
      <w:widowControl w:val="0"/>
      <w:autoSpaceDE w:val="0"/>
      <w:autoSpaceDN w:val="0"/>
      <w:adjustRightInd w:val="0"/>
      <w:spacing w:after="0" w:line="240" w:lineRule="auto"/>
      <w:ind w:left="720"/>
      <w:contextualSpacing/>
    </w:pPr>
    <w:rPr>
      <w:rFonts w:ascii="Times New Roman" w:eastAsia="Times New Roman" w:hAnsi="Times New Roman"/>
      <w:sz w:val="24"/>
      <w:szCs w:val="24"/>
      <w:lang w:eastAsia="hu-HU"/>
    </w:rPr>
  </w:style>
  <w:style w:type="character" w:styleId="Hiperhivatkozs">
    <w:name w:val="Hyperlink"/>
    <w:uiPriority w:val="99"/>
    <w:unhideWhenUsed/>
    <w:rsid w:val="007D2BC4"/>
    <w:rPr>
      <w:color w:val="0000FF"/>
      <w:u w:val="single"/>
    </w:rPr>
  </w:style>
  <w:style w:type="character" w:styleId="Feloldatlanmegemlts">
    <w:name w:val="Unresolved Mention"/>
    <w:basedOn w:val="Bekezdsalapbettpusa"/>
    <w:uiPriority w:val="99"/>
    <w:semiHidden/>
    <w:unhideWhenUsed/>
    <w:rsid w:val="007D2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550895">
      <w:bodyDiv w:val="1"/>
      <w:marLeft w:val="0"/>
      <w:marRight w:val="0"/>
      <w:marTop w:val="0"/>
      <w:marBottom w:val="0"/>
      <w:divBdr>
        <w:top w:val="none" w:sz="0" w:space="0" w:color="auto"/>
        <w:left w:val="none" w:sz="0" w:space="0" w:color="auto"/>
        <w:bottom w:val="none" w:sz="0" w:space="0" w:color="auto"/>
        <w:right w:val="none" w:sz="0" w:space="0" w:color="auto"/>
      </w:divBdr>
      <w:divsChild>
        <w:div w:id="1167550499">
          <w:marLeft w:val="0"/>
          <w:marRight w:val="0"/>
          <w:marTop w:val="0"/>
          <w:marBottom w:val="0"/>
          <w:divBdr>
            <w:top w:val="none" w:sz="0" w:space="0" w:color="auto"/>
            <w:left w:val="none" w:sz="0" w:space="0" w:color="auto"/>
            <w:bottom w:val="none" w:sz="0" w:space="0" w:color="auto"/>
            <w:right w:val="none" w:sz="0" w:space="0" w:color="auto"/>
          </w:divBdr>
        </w:div>
        <w:div w:id="5596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hqdm1WpQgs&amp;ab_channel=V%C3%B6lgyh%C3%ADdT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iakft.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mami.biatorbagy.hu/" TargetMode="External"/><Relationship Id="rId5" Type="http://schemas.openxmlformats.org/officeDocument/2006/relationships/footnotes" Target="footnotes.xml"/><Relationship Id="rId10" Type="http://schemas.openxmlformats.org/officeDocument/2006/relationships/hyperlink" Target="https://pmami.biatorbagy.hu/" TargetMode="External"/><Relationship Id="rId4" Type="http://schemas.openxmlformats.org/officeDocument/2006/relationships/webSettings" Target="webSettings.xml"/><Relationship Id="rId9" Type="http://schemas.openxmlformats.org/officeDocument/2006/relationships/hyperlink" Target="https://www.youtube.com/watch?v=-DRM4OQCiWs&amp;ab_channel=V%C3%B6lgyh%C3%ADdT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762</Words>
  <Characters>5258</Characters>
  <Application>Microsoft Office Word</Application>
  <DocSecurity>0</DocSecurity>
  <Lines>43</Lines>
  <Paragraphs>12</Paragraphs>
  <ScaleCrop>false</ScaleCrop>
  <HeadingPairs>
    <vt:vector size="2" baseType="variant">
      <vt:variant>
        <vt:lpstr>Cím</vt:lpstr>
      </vt:variant>
      <vt:variant>
        <vt:i4>1</vt:i4>
      </vt:variant>
    </vt:vector>
  </HeadingPairs>
  <TitlesOfParts>
    <vt:vector size="1" baseType="lpstr">
      <vt:lpstr/>
    </vt:vector>
  </TitlesOfParts>
  <Company>office2003</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Pmami</dc:creator>
  <cp:keywords/>
  <dc:description/>
  <cp:lastModifiedBy>Szádváriné Kiss Mária</cp:lastModifiedBy>
  <cp:revision>7</cp:revision>
  <dcterms:created xsi:type="dcterms:W3CDTF">2022-11-04T10:20:00Z</dcterms:created>
  <dcterms:modified xsi:type="dcterms:W3CDTF">2022-12-09T11:45:00Z</dcterms:modified>
</cp:coreProperties>
</file>